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5355D8" w14:textId="77777777" w:rsidR="0099691B" w:rsidRPr="00CA46B3" w:rsidRDefault="0099691B" w:rsidP="00D2721E">
      <w:pPr>
        <w:spacing w:line="276" w:lineRule="auto"/>
        <w:jc w:val="center"/>
        <w:rPr>
          <w:rFonts w:ascii="微软雅黑" w:eastAsia="微软雅黑" w:hAnsi="微软雅黑"/>
          <w:b/>
          <w:bCs/>
          <w:color w:val="000000"/>
          <w:sz w:val="36"/>
          <w:szCs w:val="28"/>
          <w:shd w:val="clear" w:color="auto" w:fill="FFFFFF"/>
        </w:rPr>
      </w:pPr>
      <w:r w:rsidRPr="00CA46B3">
        <w:rPr>
          <w:rFonts w:ascii="微软雅黑" w:eastAsia="微软雅黑" w:hAnsi="微软雅黑" w:hint="eastAsia"/>
          <w:b/>
          <w:bCs/>
          <w:color w:val="000000"/>
          <w:sz w:val="36"/>
          <w:szCs w:val="28"/>
          <w:shd w:val="clear" w:color="auto" w:fill="FFFFFF"/>
        </w:rPr>
        <w:t>《城市设计通讯》</w:t>
      </w:r>
    </w:p>
    <w:p w14:paraId="24A87211" w14:textId="2028C4E2" w:rsidR="0099691B" w:rsidRPr="0099691B" w:rsidRDefault="00FF5BD1" w:rsidP="00D2721E">
      <w:pPr>
        <w:spacing w:line="276" w:lineRule="auto"/>
        <w:jc w:val="center"/>
        <w:rPr>
          <w:rFonts w:ascii="微软雅黑" w:eastAsia="微软雅黑" w:hAnsi="微软雅黑"/>
          <w:bCs/>
          <w:color w:val="000000"/>
          <w:sz w:val="22"/>
          <w:szCs w:val="28"/>
          <w:shd w:val="clear" w:color="auto" w:fill="FFFFFF"/>
        </w:rPr>
      </w:pPr>
      <w:r>
        <w:rPr>
          <w:rFonts w:ascii="微软雅黑" w:eastAsia="微软雅黑" w:hAnsi="微软雅黑" w:hint="eastAsia"/>
          <w:bCs/>
          <w:color w:val="000000"/>
          <w:sz w:val="22"/>
          <w:szCs w:val="28"/>
          <w:shd w:val="clear" w:color="auto" w:fill="FFFFFF"/>
        </w:rPr>
        <w:t>总</w:t>
      </w:r>
      <w:r w:rsidR="0099691B" w:rsidRPr="0099691B">
        <w:rPr>
          <w:rFonts w:ascii="微软雅黑" w:eastAsia="微软雅黑" w:hAnsi="微软雅黑" w:hint="eastAsia"/>
          <w:bCs/>
          <w:color w:val="000000"/>
          <w:sz w:val="22"/>
          <w:szCs w:val="28"/>
          <w:shd w:val="clear" w:color="auto" w:fill="FFFFFF"/>
        </w:rPr>
        <w:t>第</w:t>
      </w:r>
      <w:r w:rsidR="00C355D8">
        <w:rPr>
          <w:rFonts w:ascii="微软雅黑" w:eastAsia="微软雅黑" w:hAnsi="微软雅黑" w:hint="eastAsia"/>
          <w:bCs/>
          <w:color w:val="000000"/>
          <w:sz w:val="22"/>
          <w:szCs w:val="28"/>
          <w:shd w:val="clear" w:color="auto" w:fill="FFFFFF"/>
        </w:rPr>
        <w:t>5</w:t>
      </w:r>
      <w:r w:rsidR="0099691B" w:rsidRPr="0099691B">
        <w:rPr>
          <w:rFonts w:ascii="微软雅黑" w:eastAsia="微软雅黑" w:hAnsi="微软雅黑" w:hint="eastAsia"/>
          <w:bCs/>
          <w:color w:val="000000"/>
          <w:sz w:val="22"/>
          <w:szCs w:val="28"/>
          <w:shd w:val="clear" w:color="auto" w:fill="FFFFFF"/>
        </w:rPr>
        <w:t>期 内容草案</w:t>
      </w:r>
    </w:p>
    <w:p w14:paraId="6D2CCA05" w14:textId="77777777" w:rsidR="0099691B" w:rsidRDefault="0099691B" w:rsidP="00D2721E">
      <w:pPr>
        <w:spacing w:line="276" w:lineRule="auto"/>
        <w:jc w:val="center"/>
        <w:rPr>
          <w:rFonts w:ascii="微软雅黑" w:eastAsia="微软雅黑" w:hAnsi="微软雅黑"/>
          <w:b/>
          <w:bCs/>
          <w:color w:val="000000"/>
          <w:sz w:val="28"/>
          <w:szCs w:val="28"/>
          <w:shd w:val="clear" w:color="auto" w:fill="FFFFFF"/>
        </w:rPr>
      </w:pPr>
    </w:p>
    <w:p w14:paraId="67755210" w14:textId="77777777" w:rsidR="00D2721E" w:rsidRPr="00D2721E" w:rsidRDefault="00D2721E" w:rsidP="00D2721E">
      <w:pPr>
        <w:spacing w:line="276" w:lineRule="auto"/>
        <w:jc w:val="center"/>
        <w:rPr>
          <w:rFonts w:ascii="微软雅黑" w:eastAsia="微软雅黑" w:hAnsi="微软雅黑"/>
          <w:b/>
          <w:bCs/>
          <w:color w:val="000000"/>
          <w:sz w:val="28"/>
          <w:szCs w:val="28"/>
          <w:shd w:val="clear" w:color="auto" w:fill="FFFFFF"/>
        </w:rPr>
      </w:pPr>
      <w:r w:rsidRPr="00D2721E">
        <w:rPr>
          <w:rFonts w:ascii="微软雅黑" w:eastAsia="微软雅黑" w:hAnsi="微软雅黑" w:hint="eastAsia"/>
          <w:b/>
          <w:bCs/>
          <w:color w:val="000000"/>
          <w:sz w:val="28"/>
          <w:szCs w:val="28"/>
          <w:shd w:val="clear" w:color="auto" w:fill="FFFFFF"/>
        </w:rPr>
        <w:t>目录</w:t>
      </w:r>
    </w:p>
    <w:p w14:paraId="1ADA1259" w14:textId="77777777" w:rsidR="009D365C" w:rsidRPr="00D2721E" w:rsidRDefault="009D365C" w:rsidP="00D640F8">
      <w:pPr>
        <w:spacing w:line="276" w:lineRule="auto"/>
        <w:rPr>
          <w:rFonts w:ascii="微软雅黑" w:eastAsia="微软雅黑" w:hAnsi="微软雅黑"/>
          <w:b/>
          <w:bCs/>
          <w:color w:val="000000"/>
          <w:shd w:val="clear" w:color="auto" w:fill="FFFFFF"/>
        </w:rPr>
      </w:pPr>
    </w:p>
    <w:p w14:paraId="3AFE8E57" w14:textId="77777777" w:rsidR="006568DC" w:rsidRPr="00D2721E" w:rsidRDefault="006568DC" w:rsidP="00D640F8">
      <w:pPr>
        <w:spacing w:line="276" w:lineRule="auto"/>
        <w:rPr>
          <w:rFonts w:ascii="微软雅黑" w:eastAsia="微软雅黑" w:hAnsi="微软雅黑"/>
          <w:b/>
          <w:bCs/>
          <w:color w:val="000000"/>
          <w:shd w:val="clear" w:color="auto" w:fill="FFFFFF"/>
        </w:rPr>
      </w:pPr>
      <w:r w:rsidRPr="00D2721E">
        <w:rPr>
          <w:rFonts w:ascii="微软雅黑" w:eastAsia="微软雅黑" w:hAnsi="微软雅黑" w:hint="eastAsia"/>
          <w:b/>
          <w:bCs/>
          <w:color w:val="000000"/>
          <w:shd w:val="clear" w:color="auto" w:fill="FFFFFF"/>
        </w:rPr>
        <w:t>板块1：政策法规解读</w:t>
      </w:r>
    </w:p>
    <w:p w14:paraId="19F8B72C" w14:textId="650D67DF" w:rsidR="00EB29FA" w:rsidRPr="00CB0451" w:rsidRDefault="00240978" w:rsidP="00AD6BBB">
      <w:pPr>
        <w:rPr>
          <w:color w:val="000000" w:themeColor="text1"/>
          <w:u w:val="single"/>
        </w:rPr>
      </w:pPr>
      <w:r>
        <w:rPr>
          <w:rFonts w:hint="eastAsia"/>
          <w:color w:val="000000" w:themeColor="text1"/>
          <w:u w:val="single"/>
        </w:rPr>
        <w:t>国务院：</w:t>
      </w:r>
      <w:r w:rsidR="00EB29FA" w:rsidRPr="00CB0451">
        <w:rPr>
          <w:rFonts w:hint="eastAsia"/>
          <w:color w:val="000000" w:themeColor="text1"/>
          <w:u w:val="single"/>
        </w:rPr>
        <w:t>全国国土规划纲要（</w:t>
      </w:r>
      <w:r w:rsidR="00EB29FA" w:rsidRPr="00CB0451">
        <w:rPr>
          <w:rFonts w:hint="eastAsia"/>
          <w:color w:val="000000" w:themeColor="text1"/>
          <w:u w:val="single"/>
        </w:rPr>
        <w:t>2016-2030</w:t>
      </w:r>
      <w:r>
        <w:rPr>
          <w:rFonts w:hint="eastAsia"/>
          <w:color w:val="000000" w:themeColor="text1"/>
          <w:u w:val="single"/>
        </w:rPr>
        <w:t>年）</w:t>
      </w:r>
    </w:p>
    <w:p w14:paraId="7779F7D7" w14:textId="054581DC" w:rsidR="000B3904" w:rsidRPr="00CB0451" w:rsidRDefault="00F37CD3" w:rsidP="00AD6BBB">
      <w:pPr>
        <w:rPr>
          <w:color w:val="000000" w:themeColor="text1"/>
          <w:u w:val="single"/>
        </w:rPr>
      </w:pPr>
      <w:r w:rsidRPr="00CB0451">
        <w:rPr>
          <w:rFonts w:hint="eastAsia"/>
          <w:color w:val="000000" w:themeColor="text1"/>
          <w:u w:val="single"/>
        </w:rPr>
        <w:t>住建部</w:t>
      </w:r>
      <w:r w:rsidR="0086448E" w:rsidRPr="00CB0451">
        <w:rPr>
          <w:rFonts w:hint="eastAsia"/>
          <w:color w:val="000000" w:themeColor="text1"/>
          <w:u w:val="single"/>
        </w:rPr>
        <w:t>：</w:t>
      </w:r>
      <w:r w:rsidR="00603401" w:rsidRPr="00CB0451">
        <w:rPr>
          <w:rFonts w:hint="eastAsia"/>
          <w:color w:val="000000" w:themeColor="text1"/>
          <w:u w:val="single"/>
        </w:rPr>
        <w:t>学习贯彻习近平总书记在北京考察时重要讲话精神</w:t>
      </w:r>
    </w:p>
    <w:p w14:paraId="7F99225F" w14:textId="1B058755" w:rsidR="00F3697F" w:rsidRPr="00CB0451" w:rsidRDefault="00E50565" w:rsidP="00AD6BBB">
      <w:pPr>
        <w:rPr>
          <w:color w:val="000000" w:themeColor="text1"/>
          <w:u w:val="single"/>
        </w:rPr>
      </w:pPr>
      <w:r w:rsidRPr="00CB0451">
        <w:rPr>
          <w:rFonts w:hint="eastAsia"/>
          <w:color w:val="000000" w:themeColor="text1"/>
          <w:u w:val="single"/>
        </w:rPr>
        <w:t>黄艳：推进城市设计试点</w:t>
      </w:r>
      <w:r w:rsidRPr="00CB0451">
        <w:rPr>
          <w:rFonts w:hint="eastAsia"/>
          <w:color w:val="000000" w:themeColor="text1"/>
          <w:u w:val="single"/>
        </w:rPr>
        <w:t xml:space="preserve"> </w:t>
      </w:r>
      <w:r w:rsidRPr="00CB0451">
        <w:rPr>
          <w:rFonts w:hint="eastAsia"/>
          <w:color w:val="000000" w:themeColor="text1"/>
          <w:u w:val="single"/>
        </w:rPr>
        <w:t>大力提升城市品质</w:t>
      </w:r>
    </w:p>
    <w:p w14:paraId="0030F3E9" w14:textId="77777777" w:rsidR="00AD6BBB" w:rsidRPr="00CB0451" w:rsidRDefault="00AD6BBB" w:rsidP="00AD6BBB">
      <w:pPr>
        <w:rPr>
          <w:rFonts w:ascii="微软雅黑" w:eastAsia="微软雅黑" w:hAnsi="微软雅黑"/>
          <w:b/>
          <w:bCs/>
          <w:color w:val="000000" w:themeColor="text1"/>
          <w:shd w:val="clear" w:color="auto" w:fill="FFFFFF"/>
        </w:rPr>
      </w:pPr>
    </w:p>
    <w:p w14:paraId="1D25D9D6" w14:textId="5794B670" w:rsidR="006568DC" w:rsidRPr="00CB0451" w:rsidRDefault="006568DC" w:rsidP="00D640F8">
      <w:pPr>
        <w:spacing w:line="276" w:lineRule="auto"/>
        <w:rPr>
          <w:rFonts w:ascii="微软雅黑" w:eastAsia="微软雅黑" w:hAnsi="微软雅黑"/>
          <w:b/>
          <w:bCs/>
          <w:color w:val="000000" w:themeColor="text1"/>
          <w:shd w:val="clear" w:color="auto" w:fill="FFFFFF"/>
        </w:rPr>
      </w:pPr>
      <w:r w:rsidRPr="00CB0451">
        <w:rPr>
          <w:rFonts w:ascii="微软雅黑" w:eastAsia="微软雅黑" w:hAnsi="微软雅黑" w:hint="eastAsia"/>
          <w:b/>
          <w:bCs/>
          <w:color w:val="000000" w:themeColor="text1"/>
          <w:shd w:val="clear" w:color="auto" w:fill="FFFFFF"/>
        </w:rPr>
        <w:t>板块2</w:t>
      </w:r>
      <w:r w:rsidR="00B31EF4" w:rsidRPr="00CB0451">
        <w:rPr>
          <w:rFonts w:ascii="微软雅黑" w:eastAsia="微软雅黑" w:hAnsi="微软雅黑" w:hint="eastAsia"/>
          <w:b/>
          <w:bCs/>
          <w:color w:val="000000" w:themeColor="text1"/>
          <w:shd w:val="clear" w:color="auto" w:fill="FFFFFF"/>
        </w:rPr>
        <w:t>：学术研究</w:t>
      </w:r>
    </w:p>
    <w:p w14:paraId="5353856D" w14:textId="77777777" w:rsidR="004659AC" w:rsidRPr="00CB0451" w:rsidRDefault="004659AC" w:rsidP="00AB0C22">
      <w:pPr>
        <w:rPr>
          <w:color w:val="000000" w:themeColor="text1"/>
          <w:u w:val="single"/>
        </w:rPr>
      </w:pPr>
      <w:r w:rsidRPr="00CB0451">
        <w:rPr>
          <w:rFonts w:hint="eastAsia"/>
          <w:color w:val="000000" w:themeColor="text1"/>
          <w:u w:val="single"/>
        </w:rPr>
        <w:t>朱子瑜：城市设计与城市风貌管理</w:t>
      </w:r>
    </w:p>
    <w:p w14:paraId="50229B6B" w14:textId="19F45CBB" w:rsidR="00411C99" w:rsidRPr="00CB0451" w:rsidRDefault="00D4273F" w:rsidP="00AB0C22">
      <w:pPr>
        <w:rPr>
          <w:color w:val="000000" w:themeColor="text1"/>
          <w:u w:val="single"/>
        </w:rPr>
      </w:pPr>
      <w:r w:rsidRPr="00CB0451">
        <w:rPr>
          <w:rFonts w:hint="eastAsia"/>
          <w:color w:val="000000" w:themeColor="text1"/>
          <w:u w:val="single"/>
        </w:rPr>
        <w:t>张宇星：城市设计的未来价值</w:t>
      </w:r>
    </w:p>
    <w:p w14:paraId="62B9EE2D" w14:textId="6A07A058" w:rsidR="00D4273F" w:rsidRPr="00CB0451" w:rsidRDefault="00D4273F" w:rsidP="00D2721E">
      <w:pPr>
        <w:rPr>
          <w:color w:val="000000" w:themeColor="text1"/>
          <w:u w:val="single"/>
        </w:rPr>
      </w:pPr>
      <w:r w:rsidRPr="00CB0451">
        <w:rPr>
          <w:rFonts w:hint="eastAsia"/>
          <w:color w:val="000000" w:themeColor="text1"/>
          <w:u w:val="single"/>
        </w:rPr>
        <w:t>崔愷：</w:t>
      </w:r>
      <w:r w:rsidR="00403A2F" w:rsidRPr="00CB0451">
        <w:rPr>
          <w:rFonts w:hint="eastAsia"/>
          <w:color w:val="000000" w:themeColor="text1"/>
          <w:u w:val="single"/>
        </w:rPr>
        <w:t>城市设计热点话题的思考</w:t>
      </w:r>
    </w:p>
    <w:p w14:paraId="043BEEEC" w14:textId="26493BC7" w:rsidR="00223BFD" w:rsidRPr="000D0CDB" w:rsidRDefault="00D4273F" w:rsidP="00D2721E">
      <w:pPr>
        <w:rPr>
          <w:color w:val="FF0000"/>
          <w:u w:val="single"/>
        </w:rPr>
      </w:pPr>
      <w:r w:rsidRPr="00CB0451">
        <w:rPr>
          <w:rFonts w:hint="eastAsia"/>
          <w:color w:val="000000" w:themeColor="text1"/>
          <w:u w:val="single"/>
        </w:rPr>
        <w:t>徐苏宁</w:t>
      </w:r>
      <w:r w:rsidR="00550418" w:rsidRPr="00CB0451">
        <w:rPr>
          <w:rFonts w:hint="eastAsia"/>
          <w:color w:val="000000" w:themeColor="text1"/>
          <w:u w:val="single"/>
        </w:rPr>
        <w:t>、</w:t>
      </w:r>
      <w:r w:rsidR="000D0CDB" w:rsidRPr="00CB0451">
        <w:rPr>
          <w:rFonts w:hint="eastAsia"/>
          <w:color w:val="000000" w:themeColor="text1"/>
          <w:u w:val="single"/>
        </w:rPr>
        <w:t>袁牧、庄宇</w:t>
      </w:r>
      <w:r w:rsidR="00FA02A7" w:rsidRPr="00CB0451">
        <w:rPr>
          <w:rFonts w:hint="eastAsia"/>
          <w:color w:val="000000" w:themeColor="text1"/>
          <w:u w:val="single"/>
        </w:rPr>
        <w:t>：</w:t>
      </w:r>
      <w:r w:rsidRPr="00CB0451">
        <w:rPr>
          <w:rFonts w:hint="eastAsia"/>
          <w:color w:val="000000" w:themeColor="text1"/>
          <w:u w:val="single"/>
        </w:rPr>
        <w:t>快速建设时期是否仍可学习传统做法</w:t>
      </w:r>
      <w:r w:rsidR="00340E2F" w:rsidRPr="00CB0451">
        <w:rPr>
          <w:color w:val="000000" w:themeColor="text1"/>
          <w:u w:val="single"/>
        </w:rPr>
        <w:t xml:space="preserve"> </w:t>
      </w:r>
    </w:p>
    <w:p w14:paraId="3DE9EB60" w14:textId="77777777" w:rsidR="005755D7" w:rsidRDefault="005755D7" w:rsidP="00D640F8">
      <w:pPr>
        <w:spacing w:line="276" w:lineRule="auto"/>
        <w:rPr>
          <w:u w:val="single"/>
        </w:rPr>
      </w:pPr>
    </w:p>
    <w:p w14:paraId="05AE3453" w14:textId="2327836E" w:rsidR="006568DC" w:rsidRPr="00D2721E" w:rsidRDefault="006568DC" w:rsidP="00D640F8">
      <w:pPr>
        <w:spacing w:line="276" w:lineRule="auto"/>
        <w:rPr>
          <w:rFonts w:ascii="微软雅黑" w:eastAsia="微软雅黑" w:hAnsi="微软雅黑"/>
          <w:b/>
          <w:bCs/>
          <w:color w:val="000000"/>
          <w:shd w:val="clear" w:color="auto" w:fill="FFFFFF"/>
        </w:rPr>
      </w:pPr>
      <w:r w:rsidRPr="00D2721E">
        <w:rPr>
          <w:rFonts w:ascii="微软雅黑" w:eastAsia="微软雅黑" w:hAnsi="微软雅黑" w:hint="eastAsia"/>
          <w:b/>
          <w:bCs/>
          <w:color w:val="000000"/>
          <w:shd w:val="clear" w:color="auto" w:fill="FFFFFF"/>
        </w:rPr>
        <w:t>板块3</w:t>
      </w:r>
      <w:r w:rsidR="00D2721E">
        <w:rPr>
          <w:rFonts w:ascii="微软雅黑" w:eastAsia="微软雅黑" w:hAnsi="微软雅黑" w:hint="eastAsia"/>
          <w:b/>
          <w:bCs/>
          <w:color w:val="000000"/>
          <w:shd w:val="clear" w:color="auto" w:fill="FFFFFF"/>
        </w:rPr>
        <w:t>：城市设计案例</w:t>
      </w:r>
    </w:p>
    <w:p w14:paraId="071A095B" w14:textId="3786A4C7" w:rsidR="00411C99" w:rsidRPr="00B04646" w:rsidRDefault="00123F51">
      <w:pPr>
        <w:rPr>
          <w:color w:val="000000" w:themeColor="text1"/>
          <w:u w:val="single"/>
        </w:rPr>
      </w:pPr>
      <w:r w:rsidRPr="00123F51">
        <w:rPr>
          <w:rFonts w:hint="eastAsia"/>
          <w:color w:val="000000" w:themeColor="text1"/>
          <w:u w:val="single"/>
        </w:rPr>
        <w:t>上海市规土局、交通委、城规院</w:t>
      </w:r>
      <w:r>
        <w:rPr>
          <w:rFonts w:hint="eastAsia"/>
          <w:color w:val="000000" w:themeColor="text1"/>
          <w:u w:val="single"/>
        </w:rPr>
        <w:t>：</w:t>
      </w:r>
      <w:r w:rsidR="00830612" w:rsidRPr="00B04646">
        <w:rPr>
          <w:rFonts w:hint="eastAsia"/>
          <w:color w:val="000000" w:themeColor="text1"/>
          <w:u w:val="single"/>
        </w:rPr>
        <w:t>上海市街道设计导则</w:t>
      </w:r>
    </w:p>
    <w:p w14:paraId="0CE59A30" w14:textId="77777777" w:rsidR="006568DC" w:rsidRDefault="006568DC"/>
    <w:p w14:paraId="5F58EAC5" w14:textId="77777777" w:rsidR="00CE7AD9" w:rsidRPr="00D2721E" w:rsidRDefault="00CE7AD9" w:rsidP="00CE7AD9">
      <w:pPr>
        <w:spacing w:line="276" w:lineRule="auto"/>
        <w:rPr>
          <w:rFonts w:ascii="微软雅黑" w:eastAsia="微软雅黑" w:hAnsi="微软雅黑"/>
          <w:b/>
          <w:bCs/>
          <w:color w:val="000000"/>
          <w:shd w:val="clear" w:color="auto" w:fill="FFFFFF"/>
        </w:rPr>
      </w:pPr>
      <w:r>
        <w:rPr>
          <w:rFonts w:ascii="微软雅黑" w:eastAsia="微软雅黑" w:hAnsi="微软雅黑" w:hint="eastAsia"/>
          <w:b/>
          <w:bCs/>
          <w:color w:val="000000"/>
          <w:shd w:val="clear" w:color="auto" w:fill="FFFFFF"/>
        </w:rPr>
        <w:t>板块4：</w:t>
      </w:r>
      <w:r w:rsidRPr="00D2721E">
        <w:rPr>
          <w:rFonts w:ascii="微软雅黑" w:eastAsia="微软雅黑" w:hAnsi="微软雅黑" w:hint="eastAsia"/>
          <w:b/>
          <w:bCs/>
          <w:color w:val="000000"/>
          <w:shd w:val="clear" w:color="auto" w:fill="FFFFFF"/>
        </w:rPr>
        <w:t>专题文章</w:t>
      </w:r>
    </w:p>
    <w:p w14:paraId="3E4E88E8" w14:textId="77777777" w:rsidR="00881264" w:rsidRPr="00B04646" w:rsidRDefault="00881264" w:rsidP="00881264">
      <w:pPr>
        <w:rPr>
          <w:color w:val="000000" w:themeColor="text1"/>
          <w:u w:val="single"/>
        </w:rPr>
      </w:pPr>
      <w:r w:rsidRPr="00B04646">
        <w:rPr>
          <w:color w:val="000000" w:themeColor="text1"/>
          <w:u w:val="single"/>
        </w:rPr>
        <w:t>Douglas Kelbaugh: Three Urbanisms and the Public Realm</w:t>
      </w:r>
    </w:p>
    <w:p w14:paraId="0F8C9777" w14:textId="77777777" w:rsidR="00B31133" w:rsidRDefault="00B31133">
      <w:pPr>
        <w:rPr>
          <w:u w:val="single"/>
        </w:rPr>
      </w:pPr>
    </w:p>
    <w:p w14:paraId="1A30A2BD" w14:textId="1C21A5CA" w:rsidR="0097361A" w:rsidRPr="00223BFD" w:rsidRDefault="00B31133" w:rsidP="00223BFD">
      <w:pPr>
        <w:spacing w:line="276" w:lineRule="auto"/>
        <w:rPr>
          <w:rFonts w:ascii="微软雅黑" w:eastAsia="微软雅黑" w:hAnsi="微软雅黑"/>
          <w:b/>
          <w:bCs/>
          <w:color w:val="000000"/>
          <w:shd w:val="clear" w:color="auto" w:fill="FFFFFF"/>
        </w:rPr>
      </w:pPr>
      <w:r w:rsidRPr="00D2721E">
        <w:rPr>
          <w:rFonts w:ascii="微软雅黑" w:eastAsia="微软雅黑" w:hAnsi="微软雅黑" w:hint="eastAsia"/>
          <w:b/>
          <w:bCs/>
          <w:color w:val="000000"/>
          <w:shd w:val="clear" w:color="auto" w:fill="FFFFFF"/>
        </w:rPr>
        <w:t>板块</w:t>
      </w:r>
      <w:r>
        <w:rPr>
          <w:rFonts w:ascii="微软雅黑" w:eastAsia="微软雅黑" w:hAnsi="微软雅黑" w:hint="eastAsia"/>
          <w:b/>
          <w:bCs/>
          <w:color w:val="000000"/>
          <w:shd w:val="clear" w:color="auto" w:fill="FFFFFF"/>
        </w:rPr>
        <w:t>5：行业动态</w:t>
      </w:r>
    </w:p>
    <w:p w14:paraId="0790E13F" w14:textId="064B7252" w:rsidR="009962A0" w:rsidRPr="00CB0451" w:rsidRDefault="009962A0">
      <w:pPr>
        <w:rPr>
          <w:color w:val="000000" w:themeColor="text1"/>
          <w:u w:val="single"/>
        </w:rPr>
      </w:pPr>
      <w:r w:rsidRPr="00CB0451">
        <w:rPr>
          <w:rFonts w:hint="eastAsia"/>
          <w:color w:val="000000" w:themeColor="text1"/>
          <w:u w:val="single"/>
        </w:rPr>
        <w:t>美国密歇根大学两位国际著名教授受聘北京未来城市设计高精尖创新中心</w:t>
      </w:r>
    </w:p>
    <w:p w14:paraId="69E56CD1" w14:textId="77777777" w:rsidR="00AA5E23" w:rsidRPr="00B04646" w:rsidRDefault="00AA5E23">
      <w:pPr>
        <w:rPr>
          <w:color w:val="000000" w:themeColor="text1"/>
          <w:u w:val="single"/>
        </w:rPr>
      </w:pPr>
      <w:r w:rsidRPr="00B04646">
        <w:rPr>
          <w:rFonts w:hint="eastAsia"/>
          <w:color w:val="000000" w:themeColor="text1"/>
          <w:u w:val="single"/>
        </w:rPr>
        <w:t>2017</w:t>
      </w:r>
      <w:r w:rsidRPr="00B04646">
        <w:rPr>
          <w:rFonts w:hint="eastAsia"/>
          <w:color w:val="000000" w:themeColor="text1"/>
          <w:u w:val="single"/>
        </w:rPr>
        <w:t>年城乡规划专业本科六校联合毕业设计第一阶段调研汇报顺利举行</w:t>
      </w:r>
    </w:p>
    <w:p w14:paraId="2B67D3FB" w14:textId="77777777" w:rsidR="00162B1B" w:rsidRPr="00B04646" w:rsidRDefault="00162B1B">
      <w:pPr>
        <w:rPr>
          <w:color w:val="000000" w:themeColor="text1"/>
          <w:u w:val="single"/>
        </w:rPr>
      </w:pPr>
      <w:r w:rsidRPr="00B04646">
        <w:rPr>
          <w:rFonts w:hint="eastAsia"/>
          <w:color w:val="000000" w:themeColor="text1"/>
          <w:u w:val="single"/>
        </w:rPr>
        <w:t>著名城市规划专家、古建筑保护专家郑孝燮先生追思会在故宫博物院召开</w:t>
      </w:r>
    </w:p>
    <w:p w14:paraId="56CC205C" w14:textId="2D4A7385" w:rsidR="001D54A7" w:rsidRDefault="00D4273F" w:rsidP="00E5568B">
      <w:pPr>
        <w:rPr>
          <w:color w:val="000000" w:themeColor="text1"/>
          <w:u w:val="single"/>
        </w:rPr>
      </w:pPr>
      <w:r w:rsidRPr="00697496">
        <w:rPr>
          <w:rFonts w:hint="eastAsia"/>
          <w:color w:val="000000" w:themeColor="text1"/>
          <w:u w:val="single"/>
        </w:rPr>
        <w:t>住建部城市建成区违法建设专项治理五年行动</w:t>
      </w:r>
    </w:p>
    <w:p w14:paraId="50221D44" w14:textId="77777777" w:rsidR="00E50565" w:rsidRPr="00697496" w:rsidRDefault="00E50565" w:rsidP="00E5568B">
      <w:pPr>
        <w:rPr>
          <w:color w:val="000000" w:themeColor="text1"/>
          <w:u w:val="single"/>
        </w:rPr>
      </w:pPr>
    </w:p>
    <w:p w14:paraId="6F926E97" w14:textId="7DAB19C5" w:rsidR="006568DC" w:rsidRPr="00F32FEC" w:rsidRDefault="006568DC" w:rsidP="007635BB">
      <w:pPr>
        <w:jc w:val="center"/>
        <w:rPr>
          <w:rFonts w:ascii="微软雅黑" w:eastAsia="微软雅黑" w:cs="微软雅黑"/>
          <w:b/>
          <w:bCs/>
          <w:sz w:val="28"/>
          <w:szCs w:val="28"/>
        </w:rPr>
      </w:pPr>
      <w:r w:rsidRPr="00F32FEC">
        <w:rPr>
          <w:rFonts w:ascii="微软雅黑" w:eastAsia="微软雅黑" w:cs="微软雅黑" w:hint="eastAsia"/>
          <w:b/>
          <w:bCs/>
          <w:sz w:val="28"/>
          <w:szCs w:val="28"/>
        </w:rPr>
        <w:lastRenderedPageBreak/>
        <w:t>板块1</w:t>
      </w:r>
      <w:r w:rsidR="00F32FEC">
        <w:rPr>
          <w:rFonts w:ascii="微软雅黑" w:eastAsia="微软雅黑" w:cs="微软雅黑" w:hint="eastAsia"/>
          <w:b/>
          <w:bCs/>
          <w:sz w:val="28"/>
          <w:szCs w:val="28"/>
        </w:rPr>
        <w:t>：政策法规解读</w:t>
      </w:r>
    </w:p>
    <w:p w14:paraId="390EEF82" w14:textId="7F0E64BC" w:rsidR="00C01272" w:rsidRPr="001D54A7" w:rsidRDefault="007410B2" w:rsidP="00C01272">
      <w:pPr>
        <w:widowControl w:val="0"/>
        <w:jc w:val="center"/>
        <w:rPr>
          <w:rFonts w:ascii="MS Mincho" w:eastAsia="MS Mincho" w:hAnsi="MS Mincho" w:cs="MS Mincho"/>
          <w:b/>
          <w:color w:val="000000"/>
          <w:sz w:val="28"/>
          <w:szCs w:val="28"/>
        </w:rPr>
      </w:pPr>
      <w:bookmarkStart w:id="0" w:name="OLE_LINK1"/>
      <w:bookmarkStart w:id="1" w:name="OLE_LINK2"/>
      <w:r w:rsidRPr="007410B2">
        <w:rPr>
          <w:rFonts w:ascii="宋体" w:eastAsia="宋体" w:hAnsi="宋体" w:cs="宋体" w:hint="eastAsia"/>
          <w:b/>
          <w:color w:val="000000"/>
          <w:sz w:val="28"/>
          <w:szCs w:val="28"/>
        </w:rPr>
        <w:t>全国国土规划纲要（2016-2030年）</w:t>
      </w:r>
    </w:p>
    <w:p w14:paraId="0D071975" w14:textId="73DDED47" w:rsidR="00C01272" w:rsidRDefault="00CB0451" w:rsidP="00C01272">
      <w:pPr>
        <w:pBdr>
          <w:bottom w:val="single" w:sz="6" w:space="8" w:color="E7E7EB"/>
        </w:pBdr>
        <w:spacing w:after="210"/>
        <w:jc w:val="center"/>
        <w:outlineLvl w:val="1"/>
        <w:rPr>
          <w:rFonts w:ascii="楷体" w:eastAsia="楷体" w:hAnsi="楷体" w:cstheme="minorBidi"/>
          <w:color w:val="000000"/>
          <w:kern w:val="2"/>
          <w:shd w:val="clear" w:color="auto" w:fill="FFFFFF"/>
        </w:rPr>
      </w:pPr>
      <w:r w:rsidRPr="00CB0451">
        <w:rPr>
          <w:rFonts w:ascii="楷体" w:eastAsia="楷体" w:hAnsi="楷体" w:cstheme="minorBidi" w:hint="eastAsia"/>
          <w:color w:val="000000"/>
          <w:kern w:val="2"/>
          <w:shd w:val="clear" w:color="auto" w:fill="FFFFFF"/>
        </w:rPr>
        <w:t>中华人民共和国国务院</w:t>
      </w:r>
    </w:p>
    <w:p w14:paraId="6D859C48" w14:textId="7C97D5C7" w:rsidR="007410B2" w:rsidRPr="007410B2" w:rsidRDefault="007410B2" w:rsidP="007410B2">
      <w:pPr>
        <w:pBdr>
          <w:bottom w:val="single" w:sz="6" w:space="8" w:color="E7E7EB"/>
        </w:pBdr>
        <w:spacing w:after="210"/>
        <w:outlineLvl w:val="1"/>
        <w:rPr>
          <w:rFonts w:ascii="微软雅黑" w:eastAsia="微软雅黑" w:hAnsi="微软雅黑"/>
          <w:color w:val="000000"/>
          <w:sz w:val="21"/>
          <w:szCs w:val="21"/>
        </w:rPr>
      </w:pPr>
      <w:r w:rsidRPr="007410B2">
        <w:rPr>
          <w:rFonts w:ascii="微软雅黑" w:eastAsia="微软雅黑" w:hAnsi="微软雅黑" w:hint="eastAsia"/>
          <w:color w:val="000000"/>
          <w:sz w:val="21"/>
          <w:szCs w:val="21"/>
        </w:rPr>
        <w:t>新华社北京</w:t>
      </w:r>
      <w:r w:rsidR="00F030DB">
        <w:rPr>
          <w:rFonts w:ascii="微软雅黑" w:eastAsia="微软雅黑" w:hAnsi="微软雅黑" w:hint="eastAsia"/>
          <w:color w:val="000000"/>
          <w:sz w:val="21"/>
          <w:szCs w:val="21"/>
        </w:rPr>
        <w:t>2017年</w:t>
      </w:r>
      <w:r w:rsidRPr="007410B2">
        <w:rPr>
          <w:rFonts w:ascii="微软雅黑" w:eastAsia="微软雅黑" w:hAnsi="微软雅黑" w:hint="eastAsia"/>
          <w:color w:val="000000"/>
          <w:sz w:val="21"/>
          <w:szCs w:val="21"/>
        </w:rPr>
        <w:t>2月4日电</w:t>
      </w:r>
      <w:r w:rsidR="00F030DB">
        <w:rPr>
          <w:rFonts w:ascii="微软雅黑" w:eastAsia="微软雅黑" w:hAnsi="微软雅黑" w:hint="eastAsia"/>
          <w:color w:val="000000"/>
          <w:sz w:val="21"/>
          <w:szCs w:val="21"/>
        </w:rPr>
        <w:t>，</w:t>
      </w:r>
      <w:r w:rsidRPr="007410B2">
        <w:rPr>
          <w:rFonts w:ascii="微软雅黑" w:eastAsia="微软雅黑" w:hAnsi="微软雅黑" w:hint="eastAsia"/>
          <w:color w:val="000000"/>
          <w:sz w:val="21"/>
          <w:szCs w:val="21"/>
        </w:rPr>
        <w:t>经李克强总理签批，国务院日前印发《全国国土规划纲要（2016-2030年）》（以下简称《纲要》）。这是我国首个国土空间开发与保护的战略性、综合性、基础性规划，对涉及国土空间开发、保护、整治的各类活动具有指导和管控作用。</w:t>
      </w:r>
    </w:p>
    <w:p w14:paraId="39C95F5B" w14:textId="77777777" w:rsidR="007410B2" w:rsidRPr="007410B2" w:rsidRDefault="007410B2" w:rsidP="007410B2">
      <w:pPr>
        <w:pBdr>
          <w:bottom w:val="single" w:sz="6" w:space="8" w:color="E7E7EB"/>
        </w:pBdr>
        <w:spacing w:after="210"/>
        <w:outlineLvl w:val="1"/>
        <w:rPr>
          <w:rFonts w:ascii="微软雅黑" w:eastAsia="微软雅黑" w:hAnsi="微软雅黑"/>
          <w:color w:val="000000"/>
          <w:sz w:val="21"/>
          <w:szCs w:val="21"/>
        </w:rPr>
      </w:pPr>
      <w:r w:rsidRPr="007410B2">
        <w:rPr>
          <w:rFonts w:ascii="微软雅黑" w:eastAsia="微软雅黑" w:hAnsi="微软雅黑" w:hint="eastAsia"/>
          <w:color w:val="000000"/>
          <w:sz w:val="21"/>
          <w:szCs w:val="21"/>
        </w:rPr>
        <w:t>《纲要》指出，要贯彻区域发展总体战略和主体功能区战略，对国土空间开发、资源环境保护、国土综合整治和保障体系建设等作出总体部署与统筹安排。要进一步优化国土开发格局、提升国土开发质量、规范国土开发秩序；优化生产、生活、生态空间，推进生态文明建设，完善国土空间规划体系和提升国土空间治理能力。</w:t>
      </w:r>
    </w:p>
    <w:p w14:paraId="7D5C00CB" w14:textId="77777777" w:rsidR="007410B2" w:rsidRPr="007410B2" w:rsidRDefault="007410B2" w:rsidP="007410B2">
      <w:pPr>
        <w:pBdr>
          <w:bottom w:val="single" w:sz="6" w:space="8" w:color="E7E7EB"/>
        </w:pBdr>
        <w:spacing w:after="210"/>
        <w:outlineLvl w:val="1"/>
        <w:rPr>
          <w:rFonts w:ascii="微软雅黑" w:eastAsia="微软雅黑" w:hAnsi="微软雅黑"/>
          <w:color w:val="000000"/>
          <w:sz w:val="21"/>
          <w:szCs w:val="21"/>
        </w:rPr>
      </w:pPr>
      <w:r w:rsidRPr="007410B2">
        <w:rPr>
          <w:rFonts w:ascii="微软雅黑" w:eastAsia="微软雅黑" w:hAnsi="微软雅黑" w:hint="eastAsia"/>
          <w:color w:val="000000"/>
          <w:sz w:val="21"/>
          <w:szCs w:val="21"/>
        </w:rPr>
        <w:t>《纲要》提出了加快构建“安全、和谐、开放、协调、富有竞争力和可持续发展的美丽国土”的总体目标。到2030年，国土空间开发格局不断优化，整体竞争力和综合国力显著增强，国土开发强度不超过4.62%，城镇空间控制在11.67万平方公里以内。城乡区域协调发展取得实质进展，国土开发的协调性大幅提升。资源节约型、环境友好型社会基本建成，可持续发展能力显著增强，单位国内生产总值能耗和用水量大幅下降，坚守耕地红线，建成高标准农田12亿亩，新增治理水土流失面积94万平方公里以上。基础设施体系趋于完善，资源保障能力和国土安全水平不断提升，用水总量控制在7000亿立方米以内。海洋开发保护水平显著提高，建设海洋强国目标基本实现。国土空间开发保护制度更加完善，由空间规划、用途管制、差异化绩效考核构成的空间治理体系更加健全。</w:t>
      </w:r>
    </w:p>
    <w:p w14:paraId="4D976AAD" w14:textId="77777777" w:rsidR="007410B2" w:rsidRPr="007410B2" w:rsidRDefault="007410B2" w:rsidP="007410B2">
      <w:pPr>
        <w:pBdr>
          <w:bottom w:val="single" w:sz="6" w:space="8" w:color="E7E7EB"/>
        </w:pBdr>
        <w:spacing w:after="210"/>
        <w:outlineLvl w:val="1"/>
        <w:rPr>
          <w:rFonts w:ascii="微软雅黑" w:eastAsia="微软雅黑" w:hAnsi="微软雅黑"/>
          <w:color w:val="000000"/>
          <w:sz w:val="21"/>
          <w:szCs w:val="21"/>
        </w:rPr>
      </w:pPr>
      <w:r w:rsidRPr="007410B2">
        <w:rPr>
          <w:rFonts w:ascii="微软雅黑" w:eastAsia="微软雅黑" w:hAnsi="微软雅黑" w:hint="eastAsia"/>
          <w:color w:val="000000"/>
          <w:sz w:val="21"/>
          <w:szCs w:val="21"/>
        </w:rPr>
        <w:t>《纲要》部署了全面协调和统筹推进国土集聚开发、分类保护、综合整治和区域联动发展的主要任务。一是构建“多中心网络型”开发格局，推进建设国土开发集聚区和培育国土开发轴带。二是构建分类分级全域保护格局，依据环境质量、人居生态、自然生态、水资源和耕地资源5大类资源环境主题实施分类保护。三是构建综合整治格局，修复与提升主要城市化地区、农村地区、重点生态功能区、矿产资源开发集中区及海岸带和海岛地区的国土功能。《纲要》提出，要强化国土空间用途管制，提升能源资源保障能力，设置“生存线”，严格保护耕地和水资源；设置“生态线”，将用途管制扩大到所有自然生态空间；设置“保障线”，保障经济社会发展必要的建设用地、能源和重要矿产资源安全。</w:t>
      </w:r>
    </w:p>
    <w:p w14:paraId="3A66CEA0" w14:textId="44E43D4C" w:rsidR="00C01272" w:rsidRDefault="007410B2" w:rsidP="007410B2">
      <w:pPr>
        <w:pBdr>
          <w:bottom w:val="single" w:sz="6" w:space="8" w:color="E7E7EB"/>
        </w:pBdr>
        <w:spacing w:after="210"/>
        <w:outlineLvl w:val="1"/>
        <w:rPr>
          <w:rFonts w:ascii="MS Mincho" w:eastAsia="MS Mincho" w:hAnsi="MS Mincho" w:cs="MS Mincho"/>
          <w:color w:val="000000" w:themeColor="text1"/>
          <w:sz w:val="27"/>
          <w:szCs w:val="27"/>
        </w:rPr>
      </w:pPr>
      <w:r w:rsidRPr="007410B2">
        <w:rPr>
          <w:rFonts w:ascii="微软雅黑" w:eastAsia="微软雅黑" w:hAnsi="微软雅黑" w:hint="eastAsia"/>
          <w:color w:val="000000"/>
          <w:sz w:val="21"/>
          <w:szCs w:val="21"/>
        </w:rPr>
        <w:t>《纲要》强调，各地区、各部门要尽快组织开展省级国土规划编制工作，调整完善资源环境、产业、投资、财税等相关规划和政策法规，建立部门协调和监督检查机制，全面推进各项工作</w:t>
      </w:r>
      <w:r w:rsidR="00C01272" w:rsidRPr="0086448E">
        <w:rPr>
          <w:rFonts w:ascii="微软雅黑" w:eastAsia="微软雅黑" w:hAnsi="微软雅黑"/>
          <w:color w:val="000000"/>
          <w:sz w:val="21"/>
          <w:szCs w:val="21"/>
        </w:rPr>
        <w:t>。</w:t>
      </w:r>
    </w:p>
    <w:p w14:paraId="5C6BDC18" w14:textId="1A492290" w:rsidR="00C01272" w:rsidRPr="00C01272" w:rsidRDefault="00C01272" w:rsidP="00C01272">
      <w:pPr>
        <w:pBdr>
          <w:bottom w:val="single" w:sz="6" w:space="8" w:color="E7E7EB"/>
        </w:pBdr>
        <w:spacing w:after="210"/>
        <w:outlineLvl w:val="1"/>
        <w:rPr>
          <w:rFonts w:ascii="楷体" w:eastAsia="楷体" w:hAnsi="楷体" w:cstheme="minorBidi"/>
          <w:color w:val="000000"/>
          <w:kern w:val="2"/>
          <w:shd w:val="clear" w:color="auto" w:fill="FFFFFF"/>
        </w:rPr>
      </w:pPr>
      <w:r w:rsidRPr="00153944">
        <w:rPr>
          <w:rFonts w:ascii="楷体" w:eastAsia="楷体" w:hAnsi="楷体" w:hint="eastAsia"/>
          <w:color w:val="000000"/>
          <w:shd w:val="clear" w:color="auto" w:fill="FFFFFF"/>
        </w:rPr>
        <w:lastRenderedPageBreak/>
        <w:t>（文章来源：</w:t>
      </w:r>
      <w:r w:rsidR="007410B2" w:rsidRPr="007410B2">
        <w:rPr>
          <w:rFonts w:ascii="楷体" w:eastAsia="楷体" w:hAnsi="楷体" w:hint="eastAsia"/>
          <w:color w:val="000000"/>
          <w:shd w:val="clear" w:color="auto" w:fill="FFFFFF"/>
        </w:rPr>
        <w:t>中国国土资源报</w:t>
      </w:r>
      <w:r w:rsidRPr="00153944">
        <w:rPr>
          <w:rFonts w:ascii="楷体" w:eastAsia="楷体" w:hAnsi="楷体" w:hint="eastAsia"/>
          <w:color w:val="000000"/>
          <w:shd w:val="clear" w:color="auto" w:fill="FFFFFF"/>
        </w:rPr>
        <w:t>）</w:t>
      </w:r>
    </w:p>
    <w:bookmarkEnd w:id="0"/>
    <w:bookmarkEnd w:id="1"/>
    <w:p w14:paraId="30E76B5F" w14:textId="77777777" w:rsidR="00C01272" w:rsidRDefault="00C01272" w:rsidP="0086448E">
      <w:pPr>
        <w:widowControl w:val="0"/>
        <w:jc w:val="center"/>
        <w:rPr>
          <w:rFonts w:ascii="MS Mincho" w:eastAsia="MS Mincho" w:hAnsi="MS Mincho" w:cs="MS Mincho"/>
          <w:b/>
          <w:color w:val="000000"/>
          <w:sz w:val="28"/>
          <w:szCs w:val="28"/>
        </w:rPr>
      </w:pPr>
    </w:p>
    <w:p w14:paraId="179ACEC3" w14:textId="2045DC57" w:rsidR="0086448E" w:rsidRPr="001D54A7" w:rsidRDefault="00216B96" w:rsidP="0086448E">
      <w:pPr>
        <w:widowControl w:val="0"/>
        <w:jc w:val="center"/>
        <w:rPr>
          <w:rFonts w:ascii="MS Mincho" w:eastAsia="MS Mincho" w:hAnsi="MS Mincho" w:cs="MS Mincho"/>
          <w:b/>
          <w:color w:val="000000"/>
          <w:sz w:val="28"/>
          <w:szCs w:val="28"/>
        </w:rPr>
      </w:pPr>
      <w:bookmarkStart w:id="2" w:name="OLE_LINK3"/>
      <w:bookmarkStart w:id="3" w:name="OLE_LINK4"/>
      <w:r w:rsidRPr="00216B96">
        <w:rPr>
          <w:rFonts w:ascii="MS Mincho" w:eastAsia="MS Mincho" w:hAnsi="MS Mincho" w:cs="MS Mincho" w:hint="eastAsia"/>
          <w:b/>
          <w:color w:val="000000"/>
          <w:sz w:val="28"/>
          <w:szCs w:val="28"/>
        </w:rPr>
        <w:t>推</w:t>
      </w:r>
      <w:r w:rsidRPr="00216B96">
        <w:rPr>
          <w:rFonts w:ascii="宋体" w:eastAsia="宋体" w:hAnsi="宋体" w:cs="宋体"/>
          <w:b/>
          <w:color w:val="000000"/>
          <w:sz w:val="28"/>
          <w:szCs w:val="28"/>
        </w:rPr>
        <w:t>进</w:t>
      </w:r>
      <w:r w:rsidRPr="00216B96">
        <w:rPr>
          <w:rFonts w:ascii="MS Mincho" w:eastAsia="MS Mincho" w:hAnsi="MS Mincho" w:cs="MS Mincho" w:hint="eastAsia"/>
          <w:b/>
          <w:color w:val="000000"/>
          <w:sz w:val="28"/>
          <w:szCs w:val="28"/>
        </w:rPr>
        <w:t>城市</w:t>
      </w:r>
      <w:r w:rsidRPr="00216B96">
        <w:rPr>
          <w:rFonts w:ascii="宋体" w:eastAsia="宋体" w:hAnsi="宋体" w:cs="宋体"/>
          <w:b/>
          <w:color w:val="000000"/>
          <w:sz w:val="28"/>
          <w:szCs w:val="28"/>
        </w:rPr>
        <w:t>设计试</w:t>
      </w:r>
      <w:r w:rsidRPr="00216B96">
        <w:rPr>
          <w:rFonts w:ascii="MS Mincho" w:eastAsia="MS Mincho" w:hAnsi="MS Mincho" w:cs="MS Mincho" w:hint="eastAsia"/>
          <w:b/>
          <w:color w:val="000000"/>
          <w:sz w:val="28"/>
          <w:szCs w:val="28"/>
        </w:rPr>
        <w:t>点 大力提升城市品</w:t>
      </w:r>
      <w:r w:rsidRPr="00216B96">
        <w:rPr>
          <w:rFonts w:ascii="宋体" w:eastAsia="宋体" w:hAnsi="宋体" w:cs="宋体"/>
          <w:b/>
          <w:color w:val="000000"/>
          <w:sz w:val="28"/>
          <w:szCs w:val="28"/>
        </w:rPr>
        <w:t>质</w:t>
      </w:r>
    </w:p>
    <w:p w14:paraId="4A778547" w14:textId="57D9E743" w:rsidR="0086448E" w:rsidRDefault="00216B96" w:rsidP="0086448E">
      <w:pPr>
        <w:pBdr>
          <w:bottom w:val="single" w:sz="6" w:space="8" w:color="E7E7EB"/>
        </w:pBdr>
        <w:spacing w:after="210"/>
        <w:jc w:val="center"/>
        <w:outlineLvl w:val="1"/>
        <w:rPr>
          <w:rFonts w:ascii="楷体" w:eastAsia="楷体" w:hAnsi="楷体" w:cstheme="minorBidi"/>
          <w:color w:val="000000"/>
          <w:kern w:val="2"/>
          <w:shd w:val="clear" w:color="auto" w:fill="FFFFFF"/>
        </w:rPr>
      </w:pPr>
      <w:r>
        <w:rPr>
          <w:rFonts w:ascii="楷体" w:eastAsia="楷体" w:hAnsi="楷体" w:cstheme="minorBidi" w:hint="eastAsia"/>
          <w:color w:val="000000"/>
          <w:kern w:val="2"/>
          <w:shd w:val="clear" w:color="auto" w:fill="FFFFFF"/>
        </w:rPr>
        <w:t>黄艳</w:t>
      </w:r>
    </w:p>
    <w:p w14:paraId="41F1CEB5" w14:textId="2E5701E6" w:rsidR="00D12173" w:rsidRPr="0086448E" w:rsidRDefault="00D12173" w:rsidP="0086448E">
      <w:pPr>
        <w:pBdr>
          <w:bottom w:val="single" w:sz="6" w:space="8" w:color="E7E7EB"/>
        </w:pBdr>
        <w:spacing w:after="210"/>
        <w:jc w:val="center"/>
        <w:outlineLvl w:val="1"/>
        <w:rPr>
          <w:rFonts w:ascii="微软雅黑" w:eastAsia="微软雅黑" w:hAnsi="微软雅黑"/>
          <w:color w:val="000000"/>
          <w:sz w:val="21"/>
          <w:szCs w:val="21"/>
        </w:rPr>
      </w:pPr>
      <w:r>
        <w:rPr>
          <w:rFonts w:ascii="楷体" w:eastAsia="楷体" w:hAnsi="楷体" w:cstheme="minorBidi" w:hint="eastAsia"/>
          <w:color w:val="000000"/>
          <w:kern w:val="2"/>
          <w:shd w:val="clear" w:color="auto" w:fill="FFFFFF"/>
        </w:rPr>
        <w:t>住房和城乡建设部</w:t>
      </w:r>
      <w:r w:rsidR="009F3098">
        <w:rPr>
          <w:rFonts w:ascii="楷体" w:eastAsia="楷体" w:hAnsi="楷体" w:cstheme="minorBidi" w:hint="eastAsia"/>
          <w:color w:val="000000"/>
          <w:kern w:val="2"/>
          <w:shd w:val="clear" w:color="auto" w:fill="FFFFFF"/>
        </w:rPr>
        <w:t>副</w:t>
      </w:r>
      <w:r>
        <w:rPr>
          <w:rFonts w:ascii="楷体" w:eastAsia="楷体" w:hAnsi="楷体" w:cstheme="minorBidi" w:hint="eastAsia"/>
          <w:color w:val="000000"/>
          <w:kern w:val="2"/>
          <w:shd w:val="clear" w:color="auto" w:fill="FFFFFF"/>
        </w:rPr>
        <w:t>部长</w:t>
      </w:r>
    </w:p>
    <w:p w14:paraId="125DC395" w14:textId="77777777" w:rsidR="008F7E43" w:rsidRPr="008F7E43" w:rsidRDefault="008F7E43" w:rsidP="008F7E43">
      <w:pPr>
        <w:pBdr>
          <w:bottom w:val="single" w:sz="6" w:space="8" w:color="E7E7EB"/>
        </w:pBdr>
        <w:spacing w:after="210"/>
        <w:outlineLvl w:val="1"/>
        <w:rPr>
          <w:rFonts w:ascii="微软雅黑" w:eastAsia="微软雅黑" w:hAnsi="微软雅黑"/>
          <w:color w:val="000000"/>
          <w:sz w:val="21"/>
          <w:szCs w:val="21"/>
        </w:rPr>
      </w:pPr>
      <w:r w:rsidRPr="008F7E43">
        <w:rPr>
          <w:rFonts w:ascii="微软雅黑" w:eastAsia="微软雅黑" w:hAnsi="微软雅黑" w:hint="eastAsia"/>
          <w:color w:val="000000"/>
          <w:sz w:val="21"/>
          <w:szCs w:val="21"/>
        </w:rPr>
        <w:t>在住房城乡建设部召开的城市设计试点工作座谈会上，副部长黄艳指出，住房城乡建设部鼓励各试点城市“因城”开展城市设计，既要以问题为导向，也要以目标为导向，解决城市存在的具体问题，实现对城市格局、风貌和各类空间的精细化管理，通过城市设计指导建筑单体设计，规范城市建设，塑造城市特色，提升城市品质。黄艳还对试点工作提出了具体要求。</w:t>
      </w:r>
    </w:p>
    <w:p w14:paraId="3224E4D3" w14:textId="7E798FE2" w:rsidR="008F7E43" w:rsidRPr="008F7E43" w:rsidRDefault="008F7E43" w:rsidP="008F7E43">
      <w:pPr>
        <w:pBdr>
          <w:bottom w:val="single" w:sz="6" w:space="8" w:color="E7E7EB"/>
        </w:pBdr>
        <w:spacing w:after="210"/>
        <w:outlineLvl w:val="1"/>
        <w:rPr>
          <w:rFonts w:ascii="微软雅黑" w:eastAsia="微软雅黑" w:hAnsi="微软雅黑"/>
          <w:color w:val="000000"/>
          <w:sz w:val="21"/>
          <w:szCs w:val="21"/>
        </w:rPr>
      </w:pPr>
      <w:r w:rsidRPr="008F7E43">
        <w:rPr>
          <w:rFonts w:ascii="微软雅黑" w:eastAsia="微软雅黑" w:hAnsi="微软雅黑" w:hint="eastAsia"/>
          <w:color w:val="000000"/>
          <w:sz w:val="21"/>
          <w:szCs w:val="21"/>
        </w:rPr>
        <w:t>就试点工作黄艳提出了四点具体要求：一是城市设计是促进城市发展转型的有效规划方法和手段，要通过城市设计，促进存量用地使用，改善生态环境，补足城市短板，保障和改善民生，增强城市的宜居性。二是城市设计是弥补城市规划体系中缺乏“设计城市”的环节，要用设计的手段，对城市格局、空间环境、建筑尺度和风貌进行精细化设计，对改变千城一面、塑造特色、延续文化提出要求。三是城市设计要坚持问题导向，针对不同对象和问题，采取不同的设计重点和方法。城市设计是手段、工具，不是目的、目标，要做有用的城市设计，让城市设计有用，切实指导和规范建筑工程、公共环境和空间等。四是城市设计是一门实践性较强的科学，要通过在不同城市探索，在城市不同地区探索，积累城市设计的经验。</w:t>
      </w:r>
    </w:p>
    <w:p w14:paraId="5430753E" w14:textId="4165637D" w:rsidR="00CA46B3" w:rsidRDefault="008F7E43" w:rsidP="008F7E43">
      <w:pPr>
        <w:pBdr>
          <w:bottom w:val="single" w:sz="6" w:space="8" w:color="E7E7EB"/>
        </w:pBdr>
        <w:spacing w:after="210"/>
        <w:outlineLvl w:val="1"/>
        <w:rPr>
          <w:rFonts w:ascii="MS Mincho" w:eastAsia="MS Mincho" w:hAnsi="MS Mincho" w:cs="MS Mincho"/>
          <w:color w:val="000000" w:themeColor="text1"/>
          <w:sz w:val="27"/>
          <w:szCs w:val="27"/>
        </w:rPr>
      </w:pPr>
      <w:r w:rsidRPr="008F7E43">
        <w:rPr>
          <w:rFonts w:ascii="微软雅黑" w:eastAsia="微软雅黑" w:hAnsi="微软雅黑" w:hint="eastAsia"/>
          <w:color w:val="000000"/>
          <w:sz w:val="21"/>
          <w:szCs w:val="21"/>
        </w:rPr>
        <w:t>座谈会上大家认为，城市设计十分重要，迫切需要明确地位和要求。应通过改革城市规划制度，发挥城市设计作用，改变千城一面，延续城市风貌，塑造城市特色，提升城市环境品质；用城市设计的方法和工具来指导建筑设计、规范建设，将“设计城市”作为细化规划建设管理的有效方式；应搭建试点工作宣传交流平台，总结和分享试</w:t>
      </w:r>
      <w:r>
        <w:rPr>
          <w:rFonts w:ascii="微软雅黑" w:eastAsia="微软雅黑" w:hAnsi="微软雅黑" w:hint="eastAsia"/>
          <w:color w:val="000000"/>
          <w:sz w:val="21"/>
          <w:szCs w:val="21"/>
        </w:rPr>
        <w:t>点城市的已有经验，鼓励继续探索和相互借鉴，推动城市设计试点工作</w:t>
      </w:r>
      <w:r w:rsidR="0086448E" w:rsidRPr="0086448E">
        <w:rPr>
          <w:rFonts w:ascii="微软雅黑" w:eastAsia="微软雅黑" w:hAnsi="微软雅黑"/>
          <w:color w:val="000000"/>
          <w:sz w:val="21"/>
          <w:szCs w:val="21"/>
        </w:rPr>
        <w:t>。</w:t>
      </w:r>
    </w:p>
    <w:p w14:paraId="196803A0" w14:textId="35043BDE" w:rsidR="00754296" w:rsidRPr="00153944" w:rsidRDefault="00153944" w:rsidP="00153944">
      <w:pPr>
        <w:pBdr>
          <w:bottom w:val="single" w:sz="6" w:space="8" w:color="E7E7EB"/>
        </w:pBdr>
        <w:spacing w:after="210"/>
        <w:outlineLvl w:val="1"/>
        <w:rPr>
          <w:rFonts w:ascii="楷体" w:eastAsia="楷体" w:hAnsi="楷体" w:cstheme="minorBidi"/>
          <w:color w:val="000000"/>
          <w:kern w:val="2"/>
          <w:shd w:val="clear" w:color="auto" w:fill="FFFFFF"/>
        </w:rPr>
      </w:pPr>
      <w:r w:rsidRPr="00153944">
        <w:rPr>
          <w:rFonts w:ascii="楷体" w:eastAsia="楷体" w:hAnsi="楷体" w:hint="eastAsia"/>
          <w:color w:val="000000"/>
          <w:shd w:val="clear" w:color="auto" w:fill="FFFFFF"/>
        </w:rPr>
        <w:t>（文章来源：</w:t>
      </w:r>
      <w:r w:rsidR="008F7E43">
        <w:rPr>
          <w:rFonts w:ascii="楷体" w:eastAsia="楷体" w:hAnsi="楷体" w:hint="eastAsia"/>
          <w:color w:val="000000"/>
          <w:shd w:val="clear" w:color="auto" w:fill="FFFFFF"/>
        </w:rPr>
        <w:t>中国建设报</w:t>
      </w:r>
      <w:r w:rsidRPr="00153944">
        <w:rPr>
          <w:rFonts w:ascii="楷体" w:eastAsia="楷体" w:hAnsi="楷体" w:hint="eastAsia"/>
          <w:color w:val="000000"/>
          <w:shd w:val="clear" w:color="auto" w:fill="FFFFFF"/>
        </w:rPr>
        <w:t>）</w:t>
      </w:r>
    </w:p>
    <w:bookmarkEnd w:id="2"/>
    <w:bookmarkEnd w:id="3"/>
    <w:p w14:paraId="1E24AF75" w14:textId="77777777" w:rsidR="00CA46B3" w:rsidRDefault="00CA46B3" w:rsidP="00754296">
      <w:pPr>
        <w:pBdr>
          <w:bottom w:val="single" w:sz="6" w:space="8" w:color="E7E7EB"/>
        </w:pBdr>
        <w:spacing w:after="210"/>
        <w:outlineLvl w:val="1"/>
        <w:rPr>
          <w:rFonts w:ascii="微软雅黑" w:eastAsia="微软雅黑" w:hAnsi="微软雅黑"/>
          <w:color w:val="000000"/>
          <w:sz w:val="21"/>
          <w:szCs w:val="21"/>
        </w:rPr>
      </w:pPr>
    </w:p>
    <w:p w14:paraId="126E9FB7" w14:textId="7DAAC5DF" w:rsidR="00D03DED" w:rsidRPr="001D54A7" w:rsidRDefault="008F7E43" w:rsidP="00D03DED">
      <w:pPr>
        <w:widowControl w:val="0"/>
        <w:jc w:val="center"/>
        <w:rPr>
          <w:rFonts w:ascii="MS Mincho" w:eastAsia="MS Mincho" w:hAnsi="MS Mincho" w:cs="MS Mincho"/>
          <w:b/>
          <w:color w:val="000000"/>
          <w:sz w:val="28"/>
          <w:szCs w:val="28"/>
        </w:rPr>
      </w:pPr>
      <w:r w:rsidRPr="008F7E43">
        <w:rPr>
          <w:rFonts w:ascii="MS Mincho" w:eastAsia="MS Mincho" w:hAnsi="MS Mincho" w:cs="MS Mincho" w:hint="eastAsia"/>
          <w:b/>
          <w:color w:val="000000"/>
          <w:sz w:val="28"/>
          <w:szCs w:val="28"/>
        </w:rPr>
        <w:t>学</w:t>
      </w:r>
      <w:r w:rsidRPr="008F7E43">
        <w:rPr>
          <w:rFonts w:ascii="宋体" w:eastAsia="宋体" w:hAnsi="宋体" w:cs="宋体"/>
          <w:b/>
          <w:color w:val="000000"/>
          <w:sz w:val="28"/>
          <w:szCs w:val="28"/>
        </w:rPr>
        <w:t>习贯彻习</w:t>
      </w:r>
      <w:r w:rsidRPr="008F7E43">
        <w:rPr>
          <w:rFonts w:ascii="MS Mincho" w:eastAsia="MS Mincho" w:hAnsi="MS Mincho" w:cs="MS Mincho" w:hint="eastAsia"/>
          <w:b/>
          <w:color w:val="000000"/>
          <w:sz w:val="28"/>
          <w:szCs w:val="28"/>
        </w:rPr>
        <w:t>近平</w:t>
      </w:r>
      <w:r w:rsidRPr="008F7E43">
        <w:rPr>
          <w:rFonts w:ascii="宋体" w:eastAsia="宋体" w:hAnsi="宋体" w:cs="宋体"/>
          <w:b/>
          <w:color w:val="000000"/>
          <w:sz w:val="28"/>
          <w:szCs w:val="28"/>
        </w:rPr>
        <w:t>总书记</w:t>
      </w:r>
      <w:r w:rsidRPr="008F7E43">
        <w:rPr>
          <w:rFonts w:ascii="MS Mincho" w:eastAsia="MS Mincho" w:hAnsi="MS Mincho" w:cs="MS Mincho" w:hint="eastAsia"/>
          <w:b/>
          <w:color w:val="000000"/>
          <w:sz w:val="28"/>
          <w:szCs w:val="28"/>
        </w:rPr>
        <w:t>在北京考察</w:t>
      </w:r>
      <w:r w:rsidRPr="008F7E43">
        <w:rPr>
          <w:rFonts w:ascii="宋体" w:eastAsia="宋体" w:hAnsi="宋体" w:cs="宋体"/>
          <w:b/>
          <w:color w:val="000000"/>
          <w:sz w:val="28"/>
          <w:szCs w:val="28"/>
        </w:rPr>
        <w:t>时</w:t>
      </w:r>
      <w:r w:rsidRPr="008F7E43">
        <w:rPr>
          <w:rFonts w:ascii="MS Mincho" w:eastAsia="MS Mincho" w:hAnsi="MS Mincho" w:cs="MS Mincho" w:hint="eastAsia"/>
          <w:b/>
          <w:color w:val="000000"/>
          <w:sz w:val="28"/>
          <w:szCs w:val="28"/>
        </w:rPr>
        <w:t>重要</w:t>
      </w:r>
      <w:r w:rsidRPr="008F7E43">
        <w:rPr>
          <w:rFonts w:ascii="宋体" w:eastAsia="宋体" w:hAnsi="宋体" w:cs="宋体"/>
          <w:b/>
          <w:color w:val="000000"/>
          <w:sz w:val="28"/>
          <w:szCs w:val="28"/>
        </w:rPr>
        <w:t>讲话</w:t>
      </w:r>
      <w:r w:rsidRPr="008F7E43">
        <w:rPr>
          <w:rFonts w:ascii="MS Mincho" w:eastAsia="MS Mincho" w:hAnsi="MS Mincho" w:cs="MS Mincho" w:hint="eastAsia"/>
          <w:b/>
          <w:color w:val="000000"/>
          <w:sz w:val="28"/>
          <w:szCs w:val="28"/>
        </w:rPr>
        <w:t>精神</w:t>
      </w:r>
    </w:p>
    <w:p w14:paraId="38F1E3A2" w14:textId="46A9720A" w:rsidR="00D03DED" w:rsidRPr="0086448E" w:rsidRDefault="00D03DED" w:rsidP="00D03DED">
      <w:pPr>
        <w:pBdr>
          <w:bottom w:val="single" w:sz="6" w:space="8" w:color="E7E7EB"/>
        </w:pBdr>
        <w:spacing w:after="210"/>
        <w:jc w:val="center"/>
        <w:outlineLvl w:val="1"/>
        <w:rPr>
          <w:rFonts w:ascii="微软雅黑" w:eastAsia="微软雅黑" w:hAnsi="微软雅黑"/>
          <w:color w:val="000000"/>
          <w:sz w:val="21"/>
          <w:szCs w:val="21"/>
        </w:rPr>
      </w:pPr>
      <w:r w:rsidRPr="00D03DED">
        <w:rPr>
          <w:rFonts w:ascii="楷体" w:eastAsia="楷体" w:hAnsi="楷体" w:cstheme="minorBidi" w:hint="eastAsia"/>
          <w:color w:val="000000"/>
          <w:kern w:val="2"/>
          <w:shd w:val="clear" w:color="auto" w:fill="FFFFFF"/>
        </w:rPr>
        <w:t>中华人民共和国</w:t>
      </w:r>
      <w:r>
        <w:rPr>
          <w:rFonts w:ascii="楷体" w:eastAsia="楷体" w:hAnsi="楷体" w:cstheme="minorBidi" w:hint="eastAsia"/>
          <w:color w:val="000000"/>
          <w:kern w:val="2"/>
          <w:shd w:val="clear" w:color="auto" w:fill="FFFFFF"/>
        </w:rPr>
        <w:t>住房和城乡建设部</w:t>
      </w:r>
    </w:p>
    <w:p w14:paraId="1A6EB8FF" w14:textId="2462285F" w:rsidR="008F7E43" w:rsidRPr="008F7E43" w:rsidRDefault="008F7E43" w:rsidP="008F7E43">
      <w:pPr>
        <w:pBdr>
          <w:bottom w:val="single" w:sz="6" w:space="8" w:color="E7E7EB"/>
        </w:pBdr>
        <w:spacing w:after="210"/>
        <w:outlineLvl w:val="1"/>
        <w:rPr>
          <w:rFonts w:ascii="微软雅黑" w:eastAsia="微软雅黑" w:hAnsi="微软雅黑"/>
          <w:color w:val="000000"/>
          <w:sz w:val="21"/>
          <w:szCs w:val="21"/>
        </w:rPr>
      </w:pPr>
      <w:r w:rsidRPr="008F7E43">
        <w:rPr>
          <w:rFonts w:ascii="微软雅黑" w:eastAsia="微软雅黑" w:hAnsi="微软雅黑" w:hint="eastAsia"/>
          <w:color w:val="000000"/>
          <w:sz w:val="21"/>
          <w:szCs w:val="21"/>
        </w:rPr>
        <w:lastRenderedPageBreak/>
        <w:t>2017年2月23至24日，习近平总书记考察北京工作时强调，城市规划在城市发展中起着重要引领作用，要立足提高治理能力抓好城市规划建设。各级城乡规划建设部门要认真学习领会，解放思想、开阔思路、求真务实、攻坚克难，把学习贯彻习近平总书记重要讲话精神与落实中央城市工作会议、《中共中央国务院关于进一步加强城市规划建设管理工作的若干意见》部署的各项任务紧密结合起来，真抓实干，以优异成绩迎接党的十九大胜利召开。</w:t>
      </w:r>
    </w:p>
    <w:p w14:paraId="53577598" w14:textId="69A68F78" w:rsidR="008F7E43" w:rsidRPr="008F7E43" w:rsidRDefault="008F7E43" w:rsidP="008F7E43">
      <w:pPr>
        <w:pBdr>
          <w:bottom w:val="single" w:sz="6" w:space="8" w:color="E7E7EB"/>
        </w:pBdr>
        <w:spacing w:after="210"/>
        <w:outlineLvl w:val="1"/>
        <w:rPr>
          <w:rFonts w:ascii="微软雅黑" w:eastAsia="微软雅黑" w:hAnsi="微软雅黑"/>
          <w:color w:val="000000"/>
          <w:sz w:val="21"/>
          <w:szCs w:val="21"/>
        </w:rPr>
      </w:pPr>
      <w:r w:rsidRPr="008F7E43">
        <w:rPr>
          <w:rFonts w:ascii="微软雅黑" w:eastAsia="微软雅黑" w:hAnsi="微软雅黑" w:hint="eastAsia"/>
          <w:color w:val="000000"/>
          <w:sz w:val="21"/>
          <w:szCs w:val="21"/>
        </w:rPr>
        <w:t>现就学习贯彻习近平总书记重要讲话精神，进一步加强城市规划工作通知如下：</w:t>
      </w:r>
    </w:p>
    <w:p w14:paraId="5D471C49" w14:textId="77777777" w:rsidR="008F7E43" w:rsidRPr="008F7E43" w:rsidRDefault="008F7E43" w:rsidP="008F7E43">
      <w:pPr>
        <w:pBdr>
          <w:bottom w:val="single" w:sz="6" w:space="8" w:color="E7E7EB"/>
        </w:pBdr>
        <w:spacing w:after="210"/>
        <w:outlineLvl w:val="1"/>
        <w:rPr>
          <w:rFonts w:ascii="微软雅黑" w:eastAsia="微软雅黑" w:hAnsi="微软雅黑"/>
          <w:color w:val="000000"/>
          <w:sz w:val="21"/>
          <w:szCs w:val="21"/>
        </w:rPr>
      </w:pPr>
      <w:r w:rsidRPr="008F7E43">
        <w:rPr>
          <w:rFonts w:ascii="微软雅黑" w:eastAsia="微软雅黑" w:hAnsi="微软雅黑" w:hint="eastAsia"/>
          <w:color w:val="000000"/>
          <w:sz w:val="21"/>
          <w:szCs w:val="21"/>
        </w:rPr>
        <w:t>一、重新认识城市规划，承担新时期治国理政新使命</w:t>
      </w:r>
    </w:p>
    <w:p w14:paraId="1FD68413" w14:textId="35DADF5D" w:rsidR="008F7E43" w:rsidRPr="008F7E43" w:rsidRDefault="008F7E43" w:rsidP="008F7E43">
      <w:pPr>
        <w:pBdr>
          <w:bottom w:val="single" w:sz="6" w:space="8" w:color="E7E7EB"/>
        </w:pBdr>
        <w:spacing w:after="210"/>
        <w:outlineLvl w:val="1"/>
        <w:rPr>
          <w:rFonts w:ascii="微软雅黑" w:eastAsia="微软雅黑" w:hAnsi="微软雅黑"/>
          <w:color w:val="000000"/>
          <w:sz w:val="21"/>
          <w:szCs w:val="21"/>
        </w:rPr>
      </w:pPr>
      <w:r w:rsidRPr="008F7E43">
        <w:rPr>
          <w:rFonts w:ascii="微软雅黑" w:eastAsia="微软雅黑" w:hAnsi="微软雅黑" w:hint="eastAsia"/>
          <w:color w:val="000000"/>
          <w:sz w:val="21"/>
          <w:szCs w:val="21"/>
        </w:rPr>
        <w:t>习近平总书记强调，“城市规划在城市发展中起着重要引领作用”，明确指出了城市规划的战略地位。当前我国正处于全面建成小康社会、推进新型城镇化和城市转型发展的关键阶段，做好城市工作，事关国家发展全局和城市发展质量。各级城乡规划主管部门必须旗帜鲜明讲政治，提高对城市规划工作的认识，在提高城市规划工作的前瞻性、综合性、整体性、系统性、协同性上下功夫。全面深入推进规划体制改革，努力工作，勇于创新，承担起在提高国家治理能力中的新任务、新使命。</w:t>
      </w:r>
    </w:p>
    <w:p w14:paraId="03957E49" w14:textId="77777777" w:rsidR="008F7E43" w:rsidRPr="008F7E43" w:rsidRDefault="008F7E43" w:rsidP="008F7E43">
      <w:pPr>
        <w:pBdr>
          <w:bottom w:val="single" w:sz="6" w:space="8" w:color="E7E7EB"/>
        </w:pBdr>
        <w:spacing w:after="210"/>
        <w:outlineLvl w:val="1"/>
        <w:rPr>
          <w:rFonts w:ascii="微软雅黑" w:eastAsia="微软雅黑" w:hAnsi="微软雅黑"/>
          <w:color w:val="000000"/>
          <w:sz w:val="21"/>
          <w:szCs w:val="21"/>
        </w:rPr>
      </w:pPr>
      <w:r w:rsidRPr="008F7E43">
        <w:rPr>
          <w:rFonts w:ascii="微软雅黑" w:eastAsia="微软雅黑" w:hAnsi="微软雅黑" w:hint="eastAsia"/>
          <w:color w:val="000000"/>
          <w:sz w:val="21"/>
          <w:szCs w:val="21"/>
        </w:rPr>
        <w:t>二、科学编制城市规划，实现战略引领和刚性控制</w:t>
      </w:r>
    </w:p>
    <w:p w14:paraId="23A96119" w14:textId="64B3846C" w:rsidR="008F7E43" w:rsidRPr="008F7E43" w:rsidRDefault="008F7E43" w:rsidP="008F7E43">
      <w:pPr>
        <w:pBdr>
          <w:bottom w:val="single" w:sz="6" w:space="8" w:color="E7E7EB"/>
        </w:pBdr>
        <w:spacing w:after="210"/>
        <w:outlineLvl w:val="1"/>
        <w:rPr>
          <w:rFonts w:ascii="微软雅黑" w:eastAsia="微软雅黑" w:hAnsi="微软雅黑"/>
          <w:color w:val="000000"/>
          <w:sz w:val="21"/>
          <w:szCs w:val="21"/>
        </w:rPr>
      </w:pPr>
      <w:r w:rsidRPr="008F7E43">
        <w:rPr>
          <w:rFonts w:ascii="微软雅黑" w:eastAsia="微软雅黑" w:hAnsi="微软雅黑" w:hint="eastAsia"/>
          <w:color w:val="000000"/>
          <w:sz w:val="21"/>
          <w:szCs w:val="21"/>
        </w:rPr>
        <w:t>习近平总书记反复强调，“考察一个城市首先看规划”，“规划科学是最大的效益，规划失误是最大的浪费，规划折腾是最大的忌讳”。各级城乡规划主管部门要认真思考和回答建设一个什么样的城市、怎样建设好城市这个问题。要把握好城市战略定位、空间格局、要素配置，综合部署各项建设，做到服务保障能力同城市战略定位相适应，人口资源环境同城市战略定位相协调，城市布局同城市战略定位相一致，充分发挥城市规划对城市发展的战略引领作用；要坚持城乡统筹规划，统筹生产、生活、生态空间，落实“多规合一”，形成市域城乡全覆盖的一本规划、一张蓝图；要以资源环境承载力为硬约束，确定人口总量上限，划定生态红线和城市开发边界，落实到经济社会发展的中长期规划和年度计划中，落实到各类专项规划中，落实到控制性详细规划和城市设计工作中，以强有力的措施将城市规划的刚性约束执行到位。</w:t>
      </w:r>
    </w:p>
    <w:p w14:paraId="33FEBFD1" w14:textId="77777777" w:rsidR="008F7E43" w:rsidRPr="008F7E43" w:rsidRDefault="008F7E43" w:rsidP="008F7E43">
      <w:pPr>
        <w:pBdr>
          <w:bottom w:val="single" w:sz="6" w:space="8" w:color="E7E7EB"/>
        </w:pBdr>
        <w:spacing w:after="210"/>
        <w:outlineLvl w:val="1"/>
        <w:rPr>
          <w:rFonts w:ascii="微软雅黑" w:eastAsia="微软雅黑" w:hAnsi="微软雅黑"/>
          <w:color w:val="000000"/>
          <w:sz w:val="21"/>
          <w:szCs w:val="21"/>
        </w:rPr>
      </w:pPr>
      <w:r w:rsidRPr="008F7E43">
        <w:rPr>
          <w:rFonts w:ascii="微软雅黑" w:eastAsia="微软雅黑" w:hAnsi="微软雅黑" w:hint="eastAsia"/>
          <w:color w:val="000000"/>
          <w:sz w:val="21"/>
          <w:szCs w:val="21"/>
        </w:rPr>
        <w:t>三、依法执行城市规划，切实提高城市规划的严肃性</w:t>
      </w:r>
    </w:p>
    <w:p w14:paraId="70C9B96C" w14:textId="55EC211D" w:rsidR="008F7E43" w:rsidRPr="008F7E43" w:rsidRDefault="008F7E43" w:rsidP="008F7E43">
      <w:pPr>
        <w:pBdr>
          <w:bottom w:val="single" w:sz="6" w:space="8" w:color="E7E7EB"/>
        </w:pBdr>
        <w:spacing w:after="210"/>
        <w:outlineLvl w:val="1"/>
        <w:rPr>
          <w:rFonts w:ascii="微软雅黑" w:eastAsia="微软雅黑" w:hAnsi="微软雅黑"/>
          <w:color w:val="000000"/>
          <w:sz w:val="21"/>
          <w:szCs w:val="21"/>
        </w:rPr>
      </w:pPr>
      <w:r w:rsidRPr="008F7E43">
        <w:rPr>
          <w:rFonts w:ascii="微软雅黑" w:eastAsia="微软雅黑" w:hAnsi="微软雅黑" w:hint="eastAsia"/>
          <w:color w:val="000000"/>
          <w:sz w:val="21"/>
          <w:szCs w:val="21"/>
        </w:rPr>
        <w:t>习近平总书记强调，“总体规划经法定程序批准后就具有法定效力，要坚决维护规划的严肃性和权威性”。各级城乡规划主管部门务必深入学习领会习近平总书记讲话要义，从全面依法治国、全面从严治党的高度，自觉按法定权限、规则、程序办事；所有单位和个人都要尊重城市规划，自觉接受城市规划约束；要充分发挥专家、公众和媒体的力量，加强规划实施的社会监督；要严格执行依法向同级人大常委会报告制度，杜绝一任领导、一版规划的现象发生；要加大执法力</w:t>
      </w:r>
      <w:r w:rsidRPr="008F7E43">
        <w:rPr>
          <w:rFonts w:ascii="微软雅黑" w:eastAsia="微软雅黑" w:hAnsi="微软雅黑" w:hint="eastAsia"/>
          <w:color w:val="000000"/>
          <w:sz w:val="21"/>
          <w:szCs w:val="21"/>
        </w:rPr>
        <w:lastRenderedPageBreak/>
        <w:t>度，坚决查处违法建设，建立健全问责制度，严肃追究违反规划行为的责任，提高各种违法行为的成本，增强政府依法行政和全社会尊重规划的意识。</w:t>
      </w:r>
    </w:p>
    <w:p w14:paraId="05DB5D66" w14:textId="77777777" w:rsidR="008F7E43" w:rsidRPr="008F7E43" w:rsidRDefault="008F7E43" w:rsidP="008F7E43">
      <w:pPr>
        <w:pBdr>
          <w:bottom w:val="single" w:sz="6" w:space="8" w:color="E7E7EB"/>
        </w:pBdr>
        <w:spacing w:after="210"/>
        <w:outlineLvl w:val="1"/>
        <w:rPr>
          <w:rFonts w:ascii="微软雅黑" w:eastAsia="微软雅黑" w:hAnsi="微软雅黑"/>
          <w:color w:val="000000"/>
          <w:sz w:val="21"/>
          <w:szCs w:val="21"/>
        </w:rPr>
      </w:pPr>
      <w:r w:rsidRPr="008F7E43">
        <w:rPr>
          <w:rFonts w:ascii="微软雅黑" w:eastAsia="微软雅黑" w:hAnsi="微软雅黑" w:hint="eastAsia"/>
          <w:color w:val="000000"/>
          <w:sz w:val="21"/>
          <w:szCs w:val="21"/>
        </w:rPr>
        <w:t>四、加强过程监督管理，提高城市规划实施的有效性</w:t>
      </w:r>
    </w:p>
    <w:p w14:paraId="09F516F7" w14:textId="5EBF355E" w:rsidR="008F7E43" w:rsidRPr="008F7E43" w:rsidRDefault="008F7E43" w:rsidP="008F7E43">
      <w:pPr>
        <w:pBdr>
          <w:bottom w:val="single" w:sz="6" w:space="8" w:color="E7E7EB"/>
        </w:pBdr>
        <w:spacing w:after="210"/>
        <w:outlineLvl w:val="1"/>
        <w:rPr>
          <w:rFonts w:ascii="微软雅黑" w:eastAsia="微软雅黑" w:hAnsi="微软雅黑"/>
          <w:color w:val="000000"/>
          <w:sz w:val="21"/>
          <w:szCs w:val="21"/>
        </w:rPr>
      </w:pPr>
      <w:r w:rsidRPr="008F7E43">
        <w:rPr>
          <w:rFonts w:ascii="微软雅黑" w:eastAsia="微软雅黑" w:hAnsi="微软雅黑" w:hint="eastAsia"/>
          <w:color w:val="000000"/>
          <w:sz w:val="21"/>
          <w:szCs w:val="21"/>
        </w:rPr>
        <w:t>习近平总书记谈到规划实施时强调，“要放眼长远、从长计议，稳扎稳打推进”。各级城乡规划主管部门要建立健全规划编制和实施管理一体化的长效机制，制定行之有效的政策保障措施，调动和发挥各方面力量实施好规划；要健全依法决策的体制机制，把公众参与、专家论证、风险评估等确定为必要的法定程序；要建立城市体检评估机制，制定反映城市发展建设目标和实施状况的量化指标，可衡量、可监督，通过定期评估，不断发现城市发展建设和规划实施中存在的问题，依法完善规划，动态维护规划，确保“一茬接着一茬干，一张蓝图干到底”。</w:t>
      </w:r>
    </w:p>
    <w:p w14:paraId="1A7EA89F" w14:textId="77777777" w:rsidR="008F7E43" w:rsidRPr="008F7E43" w:rsidRDefault="008F7E43" w:rsidP="008F7E43">
      <w:pPr>
        <w:pBdr>
          <w:bottom w:val="single" w:sz="6" w:space="8" w:color="E7E7EB"/>
        </w:pBdr>
        <w:spacing w:after="210"/>
        <w:outlineLvl w:val="1"/>
        <w:rPr>
          <w:rFonts w:ascii="微软雅黑" w:eastAsia="微软雅黑" w:hAnsi="微软雅黑"/>
          <w:color w:val="000000"/>
          <w:sz w:val="21"/>
          <w:szCs w:val="21"/>
        </w:rPr>
      </w:pPr>
      <w:r w:rsidRPr="008F7E43">
        <w:rPr>
          <w:rFonts w:ascii="微软雅黑" w:eastAsia="微软雅黑" w:hAnsi="微软雅黑" w:hint="eastAsia"/>
          <w:color w:val="000000"/>
          <w:sz w:val="21"/>
          <w:szCs w:val="21"/>
        </w:rPr>
        <w:t>五、传承发展中华文化，努力塑造城市独特魅力</w:t>
      </w:r>
    </w:p>
    <w:p w14:paraId="0C6E76DC" w14:textId="686F3D33" w:rsidR="008F7E43" w:rsidRPr="008F7E43" w:rsidRDefault="008F7E43" w:rsidP="008F7E43">
      <w:pPr>
        <w:pBdr>
          <w:bottom w:val="single" w:sz="6" w:space="8" w:color="E7E7EB"/>
        </w:pBdr>
        <w:spacing w:after="210"/>
        <w:outlineLvl w:val="1"/>
        <w:rPr>
          <w:rFonts w:ascii="微软雅黑" w:eastAsia="微软雅黑" w:hAnsi="微软雅黑"/>
          <w:color w:val="000000"/>
          <w:sz w:val="21"/>
          <w:szCs w:val="21"/>
        </w:rPr>
      </w:pPr>
      <w:r w:rsidRPr="008F7E43">
        <w:rPr>
          <w:rFonts w:ascii="微软雅黑" w:eastAsia="微软雅黑" w:hAnsi="微软雅黑" w:hint="eastAsia"/>
          <w:color w:val="000000"/>
          <w:sz w:val="21"/>
          <w:szCs w:val="21"/>
        </w:rPr>
        <w:t>习近平总书记强调，“规划建设管理都要坚持高起点、高标准、高水平，落实世界眼光、国际标准、中国特色、高点地位的要求。不但要搞好总体规划，还要加强主要功能区块、主要景观、主要建筑物的设计，体现城市精神、展现城市特色、提升城市魅力”。各级城乡规划主管部门要认识到规划工作对保护和传承文化的重要作用，要本着对历史负责、对人民负责的精神，系统梳理传统文化资源，传承历史文脉，切实完成5年内历史文化街区划定和历史建筑确定工作任务，处理好城市开发与历史文化遗产保护利用的关系；要体现尊重自然、顺应自然、天人合一的理念，依托现有山水脉络和独特风光，让城市融入大自然，让居民望得见山、看得见水、记得住乡愁，将让群众生活更舒适的理念体现在每一个细节中；要加强城市设计，强化对建筑设计的管理，挖掘整理传统建筑文化，鼓励建筑设计继承创新，使城市建设越来越多地体现中国特色、民族特性和时代特征。</w:t>
      </w:r>
    </w:p>
    <w:p w14:paraId="04D28B93" w14:textId="77777777" w:rsidR="008F7E43" w:rsidRPr="008F7E43" w:rsidRDefault="008F7E43" w:rsidP="008F7E43">
      <w:pPr>
        <w:pBdr>
          <w:bottom w:val="single" w:sz="6" w:space="8" w:color="E7E7EB"/>
        </w:pBdr>
        <w:spacing w:after="210"/>
        <w:outlineLvl w:val="1"/>
        <w:rPr>
          <w:rFonts w:ascii="微软雅黑" w:eastAsia="微软雅黑" w:hAnsi="微软雅黑"/>
          <w:color w:val="000000"/>
          <w:sz w:val="21"/>
          <w:szCs w:val="21"/>
        </w:rPr>
      </w:pPr>
      <w:r w:rsidRPr="008F7E43">
        <w:rPr>
          <w:rFonts w:ascii="微软雅黑" w:eastAsia="微软雅黑" w:hAnsi="微软雅黑" w:hint="eastAsia"/>
          <w:color w:val="000000"/>
          <w:sz w:val="21"/>
          <w:szCs w:val="21"/>
        </w:rPr>
        <w:t>六、建设和谐宜居城市，极大提高人民群众的满意度</w:t>
      </w:r>
    </w:p>
    <w:p w14:paraId="0DA6BACB" w14:textId="0E8BB681" w:rsidR="008F7E43" w:rsidRPr="008F7E43" w:rsidRDefault="008F7E43" w:rsidP="008F7E43">
      <w:pPr>
        <w:pBdr>
          <w:bottom w:val="single" w:sz="6" w:space="8" w:color="E7E7EB"/>
        </w:pBdr>
        <w:spacing w:after="210"/>
        <w:outlineLvl w:val="1"/>
        <w:rPr>
          <w:rFonts w:ascii="微软雅黑" w:eastAsia="微软雅黑" w:hAnsi="微软雅黑"/>
          <w:color w:val="000000"/>
          <w:sz w:val="21"/>
          <w:szCs w:val="21"/>
        </w:rPr>
      </w:pPr>
      <w:r w:rsidRPr="008F7E43">
        <w:rPr>
          <w:rFonts w:ascii="微软雅黑" w:eastAsia="微软雅黑" w:hAnsi="微软雅黑" w:hint="eastAsia"/>
          <w:color w:val="000000"/>
          <w:sz w:val="21"/>
          <w:szCs w:val="21"/>
        </w:rPr>
        <w:t>习近平总书记强调，“城市规划建设做得好不好，最终要用人民群众满意度来衡量”。各级城乡规划主管部门要坚持人民城市为人民的思想，以高度的政治意识，转变工作作风，改进各项工作；要坚持开门编规划，利用多种渠道，在规划编制全过程充分倾听群众意见，完善公众参与制度；要坚持以市民最关心的问题为导向，以“城市病”等问题的综合解决为突破口，有序实施城市修补和生态修复，恢复城市自然生态，提高城市宜居性；要将民生改善作为评估城市规划实施效果的重要指标，妥善处理城市长远发展利益与民众关注现实问题之间的关系，近期尤其要协同推进住房、交通、环境、公共服务和基础设施等条件的改善，增强人民群众获得感；要提高全社会的规划意识，让人民群众认知规划、理解规划、支持规划，自觉维护规划。</w:t>
      </w:r>
    </w:p>
    <w:p w14:paraId="618E4FA7" w14:textId="6E15A4B8" w:rsidR="00A14C93" w:rsidRPr="00D03DED" w:rsidRDefault="008F7E43" w:rsidP="008F7E43">
      <w:pPr>
        <w:pBdr>
          <w:bottom w:val="single" w:sz="6" w:space="8" w:color="E7E7EB"/>
        </w:pBdr>
        <w:spacing w:after="210"/>
        <w:outlineLvl w:val="1"/>
        <w:rPr>
          <w:rFonts w:ascii="微软雅黑" w:eastAsia="微软雅黑" w:hAnsi="微软雅黑"/>
          <w:color w:val="000000"/>
          <w:sz w:val="21"/>
          <w:szCs w:val="21"/>
        </w:rPr>
      </w:pPr>
      <w:r w:rsidRPr="008F7E43">
        <w:rPr>
          <w:rFonts w:ascii="微软雅黑" w:eastAsia="微软雅黑" w:hAnsi="微软雅黑" w:hint="eastAsia"/>
          <w:color w:val="000000"/>
          <w:sz w:val="21"/>
          <w:szCs w:val="21"/>
        </w:rPr>
        <w:lastRenderedPageBreak/>
        <w:t>各级城乡规划主管部门要按照本通知要求，认真学习贯彻习近平总书记重要讲话精神，并及时向政府主要领导汇报，推动有关工作的部署落实</w:t>
      </w:r>
      <w:r>
        <w:rPr>
          <w:rFonts w:ascii="微软雅黑" w:eastAsia="微软雅黑" w:hAnsi="微软雅黑" w:hint="eastAsia"/>
          <w:color w:val="000000"/>
          <w:sz w:val="21"/>
          <w:szCs w:val="21"/>
        </w:rPr>
        <w:t>。各省（区、市）城乡规划主管部门要及时将贯彻落实情况向我部报告</w:t>
      </w:r>
      <w:r w:rsidR="00A14C93" w:rsidRPr="00A14C93">
        <w:rPr>
          <w:rFonts w:ascii="微软雅黑" w:eastAsia="微软雅黑" w:hAnsi="微软雅黑" w:hint="eastAsia"/>
          <w:color w:val="000000"/>
          <w:sz w:val="21"/>
          <w:szCs w:val="21"/>
        </w:rPr>
        <w:t>。</w:t>
      </w:r>
    </w:p>
    <w:p w14:paraId="15D3E437" w14:textId="77777777" w:rsidR="00D03DED" w:rsidRPr="00153944" w:rsidRDefault="00D03DED" w:rsidP="00D03DED">
      <w:pPr>
        <w:pBdr>
          <w:bottom w:val="single" w:sz="6" w:space="8" w:color="E7E7EB"/>
        </w:pBdr>
        <w:spacing w:after="210"/>
        <w:outlineLvl w:val="1"/>
        <w:rPr>
          <w:rFonts w:ascii="楷体" w:eastAsia="楷体" w:hAnsi="楷体" w:cstheme="minorBidi"/>
          <w:color w:val="000000"/>
          <w:kern w:val="2"/>
          <w:shd w:val="clear" w:color="auto" w:fill="FFFFFF"/>
        </w:rPr>
      </w:pPr>
      <w:r w:rsidRPr="00153944">
        <w:rPr>
          <w:rFonts w:ascii="楷体" w:eastAsia="楷体" w:hAnsi="楷体" w:hint="eastAsia"/>
          <w:color w:val="000000"/>
          <w:shd w:val="clear" w:color="auto" w:fill="FFFFFF"/>
        </w:rPr>
        <w:t>（文章来源：</w:t>
      </w:r>
      <w:r w:rsidRPr="00CA5F58">
        <w:rPr>
          <w:rFonts w:ascii="楷体" w:eastAsia="楷体" w:hAnsi="楷体"/>
          <w:color w:val="000000"/>
          <w:shd w:val="clear" w:color="auto" w:fill="FFFFFF"/>
        </w:rPr>
        <w:t>中华人民共和国住房和城乡建设部</w:t>
      </w:r>
      <w:r w:rsidRPr="00153944">
        <w:rPr>
          <w:rFonts w:ascii="楷体" w:eastAsia="楷体" w:hAnsi="楷体" w:hint="eastAsia"/>
          <w:color w:val="000000"/>
          <w:shd w:val="clear" w:color="auto" w:fill="FFFFFF"/>
        </w:rPr>
        <w:t>）</w:t>
      </w:r>
    </w:p>
    <w:p w14:paraId="6DFE4089" w14:textId="77777777" w:rsidR="00D03DED" w:rsidRDefault="00D03DED" w:rsidP="00754296">
      <w:pPr>
        <w:pBdr>
          <w:bottom w:val="single" w:sz="6" w:space="8" w:color="E7E7EB"/>
        </w:pBdr>
        <w:spacing w:after="210"/>
        <w:outlineLvl w:val="1"/>
        <w:rPr>
          <w:rFonts w:ascii="微软雅黑" w:eastAsia="微软雅黑" w:hAnsi="微软雅黑"/>
          <w:color w:val="000000"/>
          <w:sz w:val="21"/>
          <w:szCs w:val="21"/>
        </w:rPr>
      </w:pPr>
    </w:p>
    <w:p w14:paraId="6322D852" w14:textId="77777777" w:rsidR="00F32FEC" w:rsidRDefault="00F32FEC" w:rsidP="00E5568B">
      <w:pPr>
        <w:rPr>
          <w:rFonts w:ascii="微软雅黑" w:eastAsia="微软雅黑" w:hAnsi="微软雅黑"/>
          <w:color w:val="000000"/>
          <w:sz w:val="21"/>
          <w:szCs w:val="21"/>
        </w:rPr>
      </w:pPr>
    </w:p>
    <w:p w14:paraId="4AD1BEB2" w14:textId="03D4F758" w:rsidR="00C52067" w:rsidRPr="00F32FEC" w:rsidRDefault="00C52067" w:rsidP="00C52067">
      <w:pPr>
        <w:jc w:val="center"/>
        <w:rPr>
          <w:rFonts w:ascii="微软雅黑" w:eastAsia="微软雅黑" w:cs="微软雅黑"/>
          <w:b/>
          <w:bCs/>
          <w:sz w:val="28"/>
          <w:szCs w:val="28"/>
        </w:rPr>
      </w:pPr>
      <w:r w:rsidRPr="00F32FEC">
        <w:rPr>
          <w:rFonts w:ascii="微软雅黑" w:eastAsia="微软雅黑" w:cs="微软雅黑" w:hint="eastAsia"/>
          <w:b/>
          <w:bCs/>
          <w:sz w:val="28"/>
          <w:szCs w:val="28"/>
        </w:rPr>
        <w:t>板块</w:t>
      </w:r>
      <w:r w:rsidRPr="00F32FEC">
        <w:rPr>
          <w:rFonts w:ascii="微软雅黑" w:eastAsia="微软雅黑" w:cs="微软雅黑"/>
          <w:b/>
          <w:bCs/>
          <w:sz w:val="28"/>
          <w:szCs w:val="28"/>
        </w:rPr>
        <w:t>2</w:t>
      </w:r>
      <w:r w:rsidR="00223BFD">
        <w:rPr>
          <w:rFonts w:ascii="微软雅黑" w:eastAsia="微软雅黑" w:cs="微软雅黑" w:hint="eastAsia"/>
          <w:b/>
          <w:bCs/>
          <w:sz w:val="28"/>
          <w:szCs w:val="28"/>
        </w:rPr>
        <w:t>：学术研究</w:t>
      </w:r>
    </w:p>
    <w:p w14:paraId="3414722E" w14:textId="4A7D7EF9" w:rsidR="00CA5F58" w:rsidRPr="00BD0B53" w:rsidRDefault="00C01272" w:rsidP="00CA5F58">
      <w:pPr>
        <w:widowControl w:val="0"/>
        <w:jc w:val="center"/>
        <w:rPr>
          <w:rFonts w:ascii="MS Mincho" w:eastAsia="MS Mincho" w:hAnsi="MS Mincho" w:cs="MS Mincho"/>
          <w:b/>
          <w:color w:val="000000"/>
          <w:sz w:val="28"/>
          <w:szCs w:val="28"/>
        </w:rPr>
      </w:pPr>
      <w:bookmarkStart w:id="4" w:name="OLE_LINK5"/>
      <w:bookmarkStart w:id="5" w:name="OLE_LINK6"/>
      <w:bookmarkStart w:id="6" w:name="OLE_LINK7"/>
      <w:r w:rsidRPr="00C01272">
        <w:rPr>
          <w:rFonts w:ascii="MS Mincho" w:eastAsia="MS Mincho" w:hAnsi="MS Mincho" w:cs="MS Mincho" w:hint="eastAsia"/>
          <w:b/>
          <w:color w:val="000000"/>
          <w:sz w:val="28"/>
          <w:szCs w:val="28"/>
        </w:rPr>
        <w:t>城市</w:t>
      </w:r>
      <w:r w:rsidRPr="00C01272">
        <w:rPr>
          <w:rFonts w:ascii="宋体" w:eastAsia="宋体" w:hAnsi="宋体" w:cs="宋体"/>
          <w:b/>
          <w:color w:val="000000"/>
          <w:sz w:val="28"/>
          <w:szCs w:val="28"/>
        </w:rPr>
        <w:t>设计</w:t>
      </w:r>
      <w:r w:rsidRPr="00C01272">
        <w:rPr>
          <w:rFonts w:ascii="MS Mincho" w:eastAsia="MS Mincho" w:hAnsi="MS Mincho" w:cs="MS Mincho" w:hint="eastAsia"/>
          <w:b/>
          <w:color w:val="000000"/>
          <w:sz w:val="28"/>
          <w:szCs w:val="28"/>
        </w:rPr>
        <w:t>与城市</w:t>
      </w:r>
      <w:r w:rsidRPr="00C01272">
        <w:rPr>
          <w:rFonts w:ascii="宋体" w:eastAsia="宋体" w:hAnsi="宋体" w:cs="宋体"/>
          <w:b/>
          <w:color w:val="000000"/>
          <w:sz w:val="28"/>
          <w:szCs w:val="28"/>
        </w:rPr>
        <w:t>风</w:t>
      </w:r>
      <w:r w:rsidRPr="00C01272">
        <w:rPr>
          <w:rFonts w:ascii="MS Mincho" w:eastAsia="MS Mincho" w:hAnsi="MS Mincho" w:cs="MS Mincho" w:hint="eastAsia"/>
          <w:b/>
          <w:color w:val="000000"/>
          <w:sz w:val="28"/>
          <w:szCs w:val="28"/>
        </w:rPr>
        <w:t>貌管理</w:t>
      </w:r>
    </w:p>
    <w:p w14:paraId="6B8D84A2" w14:textId="7D691B63" w:rsidR="00F32FEC" w:rsidRDefault="00C01272" w:rsidP="00CA5F58">
      <w:pPr>
        <w:jc w:val="center"/>
        <w:rPr>
          <w:rFonts w:ascii="楷体" w:eastAsia="楷体" w:hAnsi="楷体"/>
          <w:color w:val="000000"/>
          <w:shd w:val="clear" w:color="auto" w:fill="FFFFFF"/>
        </w:rPr>
      </w:pPr>
      <w:r w:rsidRPr="00C01272">
        <w:rPr>
          <w:rFonts w:ascii="楷体" w:eastAsia="楷体" w:hAnsi="楷体" w:hint="eastAsia"/>
          <w:color w:val="000000"/>
          <w:shd w:val="clear" w:color="auto" w:fill="FFFFFF"/>
        </w:rPr>
        <w:t>朱子瑜</w:t>
      </w:r>
    </w:p>
    <w:p w14:paraId="12482F96" w14:textId="77777777" w:rsidR="00C01272" w:rsidRPr="00C01272" w:rsidRDefault="00FD7DFD" w:rsidP="00C01272">
      <w:pPr>
        <w:jc w:val="center"/>
        <w:rPr>
          <w:rFonts w:ascii="楷体" w:eastAsia="楷体" w:hAnsi="楷体"/>
          <w:color w:val="000000"/>
          <w:shd w:val="clear" w:color="auto" w:fill="FFFFFF"/>
        </w:rPr>
      </w:pPr>
      <w:r w:rsidRPr="00FD7DFD">
        <w:rPr>
          <w:rFonts w:ascii="楷体" w:eastAsia="楷体" w:hAnsi="楷体" w:hint="eastAsia"/>
          <w:color w:val="000000"/>
          <w:shd w:val="clear" w:color="auto" w:fill="FFFFFF"/>
        </w:rPr>
        <w:t>中</w:t>
      </w:r>
      <w:r w:rsidR="00C01272" w:rsidRPr="00C01272">
        <w:rPr>
          <w:rFonts w:ascii="楷体" w:eastAsia="楷体" w:hAnsi="楷体" w:hint="eastAsia"/>
          <w:color w:val="000000"/>
          <w:shd w:val="clear" w:color="auto" w:fill="FFFFFF"/>
        </w:rPr>
        <w:t>中国城市规划设计研究院副总规划师</w:t>
      </w:r>
    </w:p>
    <w:p w14:paraId="72A22BAC" w14:textId="2ABA8382" w:rsidR="00D747BA" w:rsidRDefault="00C01272" w:rsidP="00C01272">
      <w:pPr>
        <w:jc w:val="center"/>
        <w:rPr>
          <w:rFonts w:ascii="楷体" w:eastAsia="楷体" w:hAnsi="楷体"/>
          <w:color w:val="000000"/>
          <w:shd w:val="clear" w:color="auto" w:fill="FFFFFF"/>
        </w:rPr>
      </w:pPr>
      <w:r w:rsidRPr="00C01272">
        <w:rPr>
          <w:rFonts w:ascii="楷体" w:eastAsia="楷体" w:hAnsi="楷体" w:hint="eastAsia"/>
          <w:color w:val="000000"/>
          <w:shd w:val="clear" w:color="auto" w:fill="FFFFFF"/>
        </w:rPr>
        <w:t>中国城市规划学会城市设计学术委员会主任委员</w:t>
      </w:r>
    </w:p>
    <w:p w14:paraId="6E8C0C39" w14:textId="5375EDCA" w:rsidR="002D02C0" w:rsidRPr="002D02C0" w:rsidRDefault="00B734F5" w:rsidP="002D02C0">
      <w:pPr>
        <w:rPr>
          <w:rFonts w:ascii="微软雅黑" w:eastAsia="微软雅黑" w:hAnsi="微软雅黑"/>
          <w:color w:val="000000"/>
          <w:sz w:val="21"/>
          <w:szCs w:val="21"/>
        </w:rPr>
      </w:pPr>
      <w:r>
        <w:rPr>
          <w:rFonts w:ascii="微软雅黑" w:eastAsia="微软雅黑" w:hAnsi="微软雅黑" w:hint="eastAsia"/>
          <w:color w:val="000000"/>
          <w:sz w:val="21"/>
          <w:szCs w:val="21"/>
        </w:rPr>
        <w:t>一、风貌到底有多重要</w:t>
      </w:r>
    </w:p>
    <w:p w14:paraId="564D8550" w14:textId="030F3969" w:rsidR="002D02C0" w:rsidRPr="002D02C0" w:rsidRDefault="002D02C0" w:rsidP="002D02C0">
      <w:pPr>
        <w:rPr>
          <w:rFonts w:ascii="微软雅黑" w:eastAsia="微软雅黑" w:hAnsi="微软雅黑"/>
          <w:color w:val="000000"/>
          <w:sz w:val="21"/>
          <w:szCs w:val="21"/>
        </w:rPr>
      </w:pPr>
      <w:r w:rsidRPr="002D02C0">
        <w:rPr>
          <w:rFonts w:ascii="微软雅黑" w:eastAsia="微软雅黑" w:hAnsi="微软雅黑" w:hint="eastAsia"/>
          <w:color w:val="000000"/>
          <w:sz w:val="21"/>
          <w:szCs w:val="21"/>
        </w:rPr>
        <w:t>芒福德认为：人类文化的重要表征，一个是语言文字，另一个就是城市。所以城市是人类文明的载体，一个城市的风貌了表达这个城市的价值取向和文化追求；沙里宁认为城市风貌破坏是城市危机表现，其实质是文化的衰退和功利主义的盛行。伟大的城市背后一定有伟大的文明所支撑，比如北京是中华文明的典型代表，马丘比丘遗迹反映了印加文明的辉煌。</w:t>
      </w:r>
    </w:p>
    <w:p w14:paraId="0C8777CB" w14:textId="4DD512C1" w:rsidR="002D02C0" w:rsidRPr="002D02C0" w:rsidRDefault="00B734F5" w:rsidP="002D02C0">
      <w:pPr>
        <w:rPr>
          <w:rFonts w:ascii="微软雅黑" w:eastAsia="微软雅黑" w:hAnsi="微软雅黑"/>
          <w:color w:val="000000"/>
          <w:sz w:val="21"/>
          <w:szCs w:val="21"/>
        </w:rPr>
      </w:pPr>
      <w:r>
        <w:rPr>
          <w:rFonts w:ascii="微软雅黑" w:eastAsia="微软雅黑" w:hAnsi="微软雅黑" w:hint="eastAsia"/>
          <w:color w:val="000000"/>
          <w:sz w:val="21"/>
          <w:szCs w:val="21"/>
        </w:rPr>
        <w:t>二、风貌是什么</w:t>
      </w:r>
    </w:p>
    <w:p w14:paraId="045A19D2" w14:textId="599F668E" w:rsidR="002D02C0" w:rsidRPr="002D02C0" w:rsidRDefault="002D02C0" w:rsidP="002D02C0">
      <w:pPr>
        <w:rPr>
          <w:rFonts w:ascii="微软雅黑" w:eastAsia="微软雅黑" w:hAnsi="微软雅黑"/>
          <w:color w:val="000000"/>
          <w:sz w:val="21"/>
          <w:szCs w:val="21"/>
        </w:rPr>
      </w:pPr>
      <w:r w:rsidRPr="002D02C0">
        <w:rPr>
          <w:rFonts w:ascii="微软雅黑" w:eastAsia="微软雅黑" w:hAnsi="微软雅黑" w:hint="eastAsia"/>
          <w:color w:val="000000"/>
          <w:sz w:val="21"/>
          <w:szCs w:val="21"/>
        </w:rPr>
        <w:t>哈工大郭恩章老师将城市风貌理解为“城市的社会、经济、历史、地理、文化、生态、环境等多方内涵所综合呈现出的外在形象的个性特征”的集合，事实上“风”和“貌”是互为表里、互为前后、互为因果关系的，看到是“貌”，感觉到背后的“风”。</w:t>
      </w:r>
    </w:p>
    <w:p w14:paraId="2D54407B" w14:textId="77777777" w:rsidR="00F262A5" w:rsidRDefault="002D02C0" w:rsidP="002D02C0">
      <w:pPr>
        <w:rPr>
          <w:rFonts w:ascii="微软雅黑" w:eastAsia="微软雅黑" w:hAnsi="微软雅黑"/>
          <w:color w:val="000000"/>
          <w:sz w:val="21"/>
          <w:szCs w:val="21"/>
        </w:rPr>
      </w:pPr>
      <w:r w:rsidRPr="002D02C0">
        <w:rPr>
          <w:rFonts w:ascii="微软雅黑" w:eastAsia="微软雅黑" w:hAnsi="微软雅黑" w:hint="eastAsia"/>
          <w:color w:val="000000"/>
          <w:sz w:val="21"/>
          <w:szCs w:val="21"/>
        </w:rPr>
        <w:t>三、风貌有什么特征</w:t>
      </w:r>
    </w:p>
    <w:p w14:paraId="33D25421" w14:textId="3C157FFA" w:rsidR="002D02C0" w:rsidRPr="002D02C0" w:rsidRDefault="002D02C0" w:rsidP="002D02C0">
      <w:pPr>
        <w:rPr>
          <w:rFonts w:ascii="微软雅黑" w:eastAsia="微软雅黑" w:hAnsi="微软雅黑"/>
          <w:color w:val="000000"/>
          <w:sz w:val="21"/>
          <w:szCs w:val="21"/>
        </w:rPr>
      </w:pPr>
      <w:r w:rsidRPr="002D02C0">
        <w:rPr>
          <w:rFonts w:ascii="微软雅黑" w:eastAsia="微软雅黑" w:hAnsi="微软雅黑" w:hint="eastAsia"/>
          <w:color w:val="000000"/>
          <w:sz w:val="21"/>
          <w:szCs w:val="21"/>
        </w:rPr>
        <w:t>首先，风貌的形成和改变是有一定的规律，风貌具有整体性的概念，个体的风格并不能代表一个片区或者是整体的风貌，习总书记也在讲话中提到风貌的整体性。其次，风貌是长期形成的结果，不是一时，而是要通过长期的努力所形成，是历史在非物质形态上的人文传承慢慢形成具有相对稳定的状态。再次，城镇风貌需要满足公共审美的需求，能够使人身心愉悦、健康向上、得到美的共鸣和启发。</w:t>
      </w:r>
    </w:p>
    <w:p w14:paraId="166CCA0A" w14:textId="1FDB5D68" w:rsidR="002D02C0" w:rsidRPr="002D02C0" w:rsidRDefault="002D02C0" w:rsidP="002D02C0">
      <w:pPr>
        <w:rPr>
          <w:rFonts w:ascii="微软雅黑" w:eastAsia="微软雅黑" w:hAnsi="微软雅黑"/>
          <w:color w:val="000000"/>
          <w:sz w:val="21"/>
          <w:szCs w:val="21"/>
        </w:rPr>
      </w:pPr>
      <w:r w:rsidRPr="002D02C0">
        <w:rPr>
          <w:rFonts w:ascii="微软雅黑" w:eastAsia="微软雅黑" w:hAnsi="微软雅黑" w:hint="eastAsia"/>
          <w:color w:val="000000"/>
          <w:sz w:val="21"/>
          <w:szCs w:val="21"/>
        </w:rPr>
        <w:t>四、风貌的定位</w:t>
      </w:r>
    </w:p>
    <w:p w14:paraId="55FB6728" w14:textId="05EC480B" w:rsidR="002D02C0" w:rsidRPr="002D02C0" w:rsidRDefault="002D02C0" w:rsidP="002D02C0">
      <w:pPr>
        <w:rPr>
          <w:rFonts w:ascii="微软雅黑" w:eastAsia="微软雅黑" w:hAnsi="微软雅黑"/>
          <w:color w:val="000000"/>
          <w:sz w:val="21"/>
          <w:szCs w:val="21"/>
        </w:rPr>
      </w:pPr>
      <w:r w:rsidRPr="002D02C0">
        <w:rPr>
          <w:rFonts w:ascii="微软雅黑" w:eastAsia="微软雅黑" w:hAnsi="微软雅黑" w:hint="eastAsia"/>
          <w:color w:val="000000"/>
          <w:sz w:val="21"/>
          <w:szCs w:val="21"/>
        </w:rPr>
        <w:t>我们在城市设计中经常会遇到景观风貌定位的问题，往往总结不出规律性。举个例子，譬如《北京市总体城市设计战略》目的是研究北京市总体的景观风貌定位问题，北京需要代表国家的形象，需要很好的完成首都的职能，并且要有引领作用，本身还要宜居。如何展现大国首都风范需</w:t>
      </w:r>
      <w:r w:rsidRPr="002D02C0">
        <w:rPr>
          <w:rFonts w:ascii="微软雅黑" w:eastAsia="微软雅黑" w:hAnsi="微软雅黑" w:hint="eastAsia"/>
          <w:color w:val="000000"/>
          <w:sz w:val="21"/>
          <w:szCs w:val="21"/>
        </w:rPr>
        <w:lastRenderedPageBreak/>
        <w:t>要有一个风貌定位，大国首都风范来自于历史非常悠久、要有灿烂的文化、要有国际引领，这几件事情才可以称得上大国首都风范，结合历史、现状等等，最后给北京市景观风貌定位为首都味、东方韵、国际范。其实表现在城市中，是相当的综合、相互有关系的，并不是严格分区的概念。另一个例子是目前在做的义乌整体城市设计工作，根据义乌的历史及现状，提出了东方风范、国际风尚、江南风韵、异域风情，这里面有风，也有貌。</w:t>
      </w:r>
    </w:p>
    <w:p w14:paraId="33446741" w14:textId="0BB08541" w:rsidR="002D02C0" w:rsidRPr="002D02C0" w:rsidRDefault="002D02C0" w:rsidP="002D02C0">
      <w:pPr>
        <w:rPr>
          <w:rFonts w:ascii="微软雅黑" w:eastAsia="微软雅黑" w:hAnsi="微软雅黑"/>
          <w:color w:val="000000"/>
          <w:sz w:val="21"/>
          <w:szCs w:val="21"/>
        </w:rPr>
      </w:pPr>
      <w:r w:rsidRPr="002D02C0">
        <w:rPr>
          <w:rFonts w:ascii="微软雅黑" w:eastAsia="微软雅黑" w:hAnsi="微软雅黑" w:hint="eastAsia"/>
          <w:color w:val="000000"/>
          <w:sz w:val="21"/>
          <w:szCs w:val="21"/>
        </w:rPr>
        <w:t>五、风貌感知要素</w:t>
      </w:r>
    </w:p>
    <w:p w14:paraId="64CDC136" w14:textId="549479AE" w:rsidR="002D02C0" w:rsidRPr="002D02C0" w:rsidRDefault="002D02C0" w:rsidP="002D02C0">
      <w:pPr>
        <w:rPr>
          <w:rFonts w:ascii="微软雅黑" w:eastAsia="微软雅黑" w:hAnsi="微软雅黑"/>
          <w:color w:val="000000"/>
          <w:sz w:val="21"/>
          <w:szCs w:val="21"/>
        </w:rPr>
      </w:pPr>
      <w:r w:rsidRPr="002D02C0">
        <w:rPr>
          <w:rFonts w:ascii="微软雅黑" w:eastAsia="微软雅黑" w:hAnsi="微软雅黑" w:hint="eastAsia"/>
          <w:color w:val="000000"/>
          <w:sz w:val="21"/>
          <w:szCs w:val="21"/>
        </w:rPr>
        <w:t>风貌需要感知，如果感知不到就没有意义，风貌感知要素大致总结为山水环境、开敞空间、建筑表现。</w:t>
      </w:r>
    </w:p>
    <w:p w14:paraId="1A1EE974" w14:textId="5F0CDE14" w:rsidR="002D02C0" w:rsidRPr="002D02C0" w:rsidRDefault="002D02C0" w:rsidP="002D02C0">
      <w:pPr>
        <w:rPr>
          <w:rFonts w:ascii="微软雅黑" w:eastAsia="微软雅黑" w:hAnsi="微软雅黑"/>
          <w:color w:val="000000"/>
          <w:sz w:val="21"/>
          <w:szCs w:val="21"/>
        </w:rPr>
      </w:pPr>
      <w:r w:rsidRPr="002D02C0">
        <w:rPr>
          <w:rFonts w:ascii="微软雅黑" w:eastAsia="微软雅黑" w:hAnsi="微软雅黑" w:hint="eastAsia"/>
          <w:color w:val="000000"/>
          <w:sz w:val="21"/>
          <w:szCs w:val="21"/>
        </w:rPr>
        <w:t>山水环境是城市风貌感知的基调，比如在北川新县城的城市设计当中，注意到周围山水连绵天际线的壮观，整个北川县城坚持不搞高层，整个城市形态就是以平缓、舒展来展现，重庆的城市设计则是很好的借鉴山水，旧金山则是更强化山水，高层建筑建在高处，低层建在低处。水的环境，包括水网城市，均注重水网保留，良好处理城市空间和水网的关系。</w:t>
      </w:r>
    </w:p>
    <w:p w14:paraId="2EEECA0E" w14:textId="77777777" w:rsidR="002D02C0" w:rsidRPr="002D02C0" w:rsidRDefault="002D02C0" w:rsidP="002D02C0">
      <w:pPr>
        <w:rPr>
          <w:rFonts w:ascii="微软雅黑" w:eastAsia="微软雅黑" w:hAnsi="微软雅黑"/>
          <w:color w:val="000000"/>
          <w:sz w:val="21"/>
          <w:szCs w:val="21"/>
        </w:rPr>
      </w:pPr>
      <w:r w:rsidRPr="002D02C0">
        <w:rPr>
          <w:rFonts w:ascii="微软雅黑" w:eastAsia="微软雅黑" w:hAnsi="微软雅黑" w:hint="eastAsia"/>
          <w:color w:val="000000"/>
          <w:sz w:val="21"/>
          <w:szCs w:val="21"/>
        </w:rPr>
        <w:t>开敞空间是我们城市风貌的感知场所，广场、街道都是城镇风貌非常重要的感知要素。城市里面有的绿地系统，不管是城市公园、口袋公园，还是绿化广场都是我们感知的场所。</w:t>
      </w:r>
    </w:p>
    <w:p w14:paraId="7D96EE67" w14:textId="77777777" w:rsidR="002D02C0" w:rsidRPr="002D02C0" w:rsidRDefault="002D02C0" w:rsidP="002D02C0">
      <w:pPr>
        <w:rPr>
          <w:rFonts w:ascii="微软雅黑" w:eastAsia="微软雅黑" w:hAnsi="微软雅黑"/>
          <w:color w:val="000000"/>
          <w:sz w:val="21"/>
          <w:szCs w:val="21"/>
        </w:rPr>
      </w:pPr>
      <w:r w:rsidRPr="002D02C0">
        <w:rPr>
          <w:rFonts w:ascii="微软雅黑" w:eastAsia="微软雅黑" w:hAnsi="微软雅黑" w:hint="eastAsia"/>
          <w:color w:val="000000"/>
          <w:sz w:val="21"/>
          <w:szCs w:val="21"/>
        </w:rPr>
        <w:t>建筑表现是我们风貌感知的焦点，比如在城市里面拍照，多数画面是建筑做背景，这也是地方最重视城市风貌的关注点。建筑通过秩序、比例、结构、色彩、质感构成等要素，形成了特别抢眼、甚至是抢戏的角色，在城市风貌当中占到主导的地位，承担起了焦点的作用。</w:t>
      </w:r>
    </w:p>
    <w:p w14:paraId="467D89DA" w14:textId="77777777" w:rsidR="002D02C0" w:rsidRPr="002D02C0" w:rsidRDefault="002D02C0" w:rsidP="002D02C0">
      <w:pPr>
        <w:rPr>
          <w:rFonts w:ascii="微软雅黑" w:eastAsia="微软雅黑" w:hAnsi="微软雅黑"/>
          <w:color w:val="000000"/>
          <w:sz w:val="21"/>
          <w:szCs w:val="21"/>
        </w:rPr>
      </w:pPr>
      <w:r w:rsidRPr="002D02C0">
        <w:rPr>
          <w:rFonts w:ascii="微软雅黑" w:eastAsia="微软雅黑" w:hAnsi="微软雅黑" w:hint="eastAsia"/>
          <w:color w:val="000000"/>
          <w:sz w:val="21"/>
          <w:szCs w:val="21"/>
        </w:rPr>
        <w:t xml:space="preserve">事实上从城市风貌角度来讲对建筑表现还是有规划的要求，因此规划师与建筑师共事时，有时会产生矛盾，有时会达成一致。建筑在城市当中应当有一个非常得体的表现，这个得体的表现就反映在形式是否符合功能、形式是否符合身份、形象是否符合角色、形态是否融于环境。建筑设计本身有一个风格的问题，宋春华部长讲“建筑是城市物质实体的主体，又承载着政治诉求、民族精神和审美气质，是塑造和展示国家形象的一个重要方面，是国家和城市的一张名片”，建筑设计的重要性之高，使得我们对建筑设计的关注度比较高。 </w:t>
      </w:r>
    </w:p>
    <w:p w14:paraId="7C191545" w14:textId="77777777" w:rsidR="002D02C0" w:rsidRPr="002D02C0" w:rsidRDefault="002D02C0" w:rsidP="002D02C0">
      <w:pPr>
        <w:rPr>
          <w:rFonts w:ascii="微软雅黑" w:eastAsia="微软雅黑" w:hAnsi="微软雅黑"/>
          <w:color w:val="000000"/>
          <w:sz w:val="21"/>
          <w:szCs w:val="21"/>
        </w:rPr>
      </w:pPr>
      <w:r w:rsidRPr="002D02C0">
        <w:rPr>
          <w:rFonts w:ascii="微软雅黑" w:eastAsia="微软雅黑" w:hAnsi="微软雅黑" w:hint="eastAsia"/>
          <w:color w:val="000000"/>
          <w:sz w:val="21"/>
          <w:szCs w:val="21"/>
        </w:rPr>
        <w:t>六、风貌感知的途径</w:t>
      </w:r>
    </w:p>
    <w:p w14:paraId="0A940AE3" w14:textId="77777777" w:rsidR="002D02C0" w:rsidRPr="002D02C0" w:rsidRDefault="002D02C0" w:rsidP="002D02C0">
      <w:pPr>
        <w:rPr>
          <w:rFonts w:ascii="微软雅黑" w:eastAsia="微软雅黑" w:hAnsi="微软雅黑"/>
          <w:color w:val="000000"/>
          <w:sz w:val="21"/>
          <w:szCs w:val="21"/>
        </w:rPr>
      </w:pPr>
      <w:r w:rsidRPr="002D02C0">
        <w:rPr>
          <w:rFonts w:ascii="微软雅黑" w:eastAsia="微软雅黑" w:hAnsi="微软雅黑" w:hint="eastAsia"/>
          <w:color w:val="000000"/>
          <w:sz w:val="21"/>
          <w:szCs w:val="21"/>
        </w:rPr>
        <w:t>通过什么途径来感知风貌，概括起来大致通过几个方面：景观可视、文脉可读、场所可悟、特色可辨。</w:t>
      </w:r>
    </w:p>
    <w:p w14:paraId="78FCEF36" w14:textId="77777777" w:rsidR="002D02C0" w:rsidRPr="002D02C0" w:rsidRDefault="002D02C0" w:rsidP="002D02C0">
      <w:pPr>
        <w:rPr>
          <w:rFonts w:ascii="微软雅黑" w:eastAsia="微软雅黑" w:hAnsi="微软雅黑"/>
          <w:color w:val="000000"/>
          <w:sz w:val="21"/>
          <w:szCs w:val="21"/>
        </w:rPr>
      </w:pPr>
      <w:r w:rsidRPr="002D02C0">
        <w:rPr>
          <w:rFonts w:ascii="微软雅黑" w:eastAsia="微软雅黑" w:hAnsi="微软雅黑" w:hint="eastAsia"/>
          <w:color w:val="000000"/>
          <w:sz w:val="21"/>
          <w:szCs w:val="21"/>
        </w:rPr>
        <w:t>景观可视：以北京为例，过去有燕京八景，后又增八景，现在来看若再不加控制就将看不到。</w:t>
      </w:r>
    </w:p>
    <w:p w14:paraId="1E4FFB3A" w14:textId="0DF4B5E1" w:rsidR="002D02C0" w:rsidRPr="002D02C0" w:rsidRDefault="002D02C0" w:rsidP="002D02C0">
      <w:pPr>
        <w:rPr>
          <w:rFonts w:ascii="微软雅黑" w:eastAsia="微软雅黑" w:hAnsi="微软雅黑"/>
          <w:color w:val="000000"/>
          <w:sz w:val="21"/>
          <w:szCs w:val="21"/>
        </w:rPr>
      </w:pPr>
      <w:r w:rsidRPr="002D02C0">
        <w:rPr>
          <w:rFonts w:ascii="微软雅黑" w:eastAsia="微软雅黑" w:hAnsi="微软雅黑" w:hint="eastAsia"/>
          <w:color w:val="000000"/>
          <w:sz w:val="21"/>
          <w:szCs w:val="21"/>
        </w:rPr>
        <w:t>文脉可读：城市形态的变化、格局的变化是在非常漫长的时间进行的，若不注重文脉的延续突然做了断裂式、跳崖式、革命性的改变，使得我们城市风貌变化很突然。下面的案例都是我们城市改造当中出现的案例，汉堡旧城更新注重了城市空间的肌理变化，文脉的延续，而北京银河SOHO则是其反例。</w:t>
      </w:r>
    </w:p>
    <w:p w14:paraId="7D659D22" w14:textId="77777777" w:rsidR="002D02C0" w:rsidRPr="002D02C0" w:rsidRDefault="002D02C0" w:rsidP="002D02C0">
      <w:pPr>
        <w:rPr>
          <w:rFonts w:ascii="微软雅黑" w:eastAsia="微软雅黑" w:hAnsi="微软雅黑"/>
          <w:color w:val="000000"/>
          <w:sz w:val="21"/>
          <w:szCs w:val="21"/>
        </w:rPr>
      </w:pPr>
      <w:r w:rsidRPr="002D02C0">
        <w:rPr>
          <w:rFonts w:ascii="微软雅黑" w:eastAsia="微软雅黑" w:hAnsi="微软雅黑" w:hint="eastAsia"/>
          <w:color w:val="000000"/>
          <w:sz w:val="21"/>
          <w:szCs w:val="21"/>
        </w:rPr>
        <w:t>场所可悟：做广场规划，事实上我们更加注重的是营造一种场所，而且这个场所在提供活动的同时让市民可以有对风貌的感悟。</w:t>
      </w:r>
    </w:p>
    <w:p w14:paraId="77005707" w14:textId="7FF2331B" w:rsidR="002D02C0" w:rsidRPr="002D02C0" w:rsidRDefault="002D02C0" w:rsidP="002D02C0">
      <w:pPr>
        <w:rPr>
          <w:rFonts w:ascii="微软雅黑" w:eastAsia="微软雅黑" w:hAnsi="微软雅黑"/>
          <w:color w:val="000000"/>
          <w:sz w:val="21"/>
          <w:szCs w:val="21"/>
        </w:rPr>
      </w:pPr>
      <w:r w:rsidRPr="002D02C0">
        <w:rPr>
          <w:rFonts w:ascii="微软雅黑" w:eastAsia="微软雅黑" w:hAnsi="微软雅黑" w:hint="eastAsia"/>
          <w:color w:val="000000"/>
          <w:sz w:val="21"/>
          <w:szCs w:val="21"/>
        </w:rPr>
        <w:lastRenderedPageBreak/>
        <w:t>特色可辨：如同建筑设计，在许多地方特别引起领导的重视，往往是为了求特而特，但是城市风貌特色是可遇不可求的，首先把风貌做好然后再去求特色，如果一味去追求特色会出现奇奇怪怪的现象。特色可辨其实就是总书记说的三个意思，要反映地域特征，表现民族特色，体现时代特性。</w:t>
      </w:r>
    </w:p>
    <w:p w14:paraId="1BA2721F" w14:textId="099F7FC2" w:rsidR="002D02C0" w:rsidRPr="002D02C0" w:rsidRDefault="002D02C0" w:rsidP="002D02C0">
      <w:pPr>
        <w:rPr>
          <w:rFonts w:ascii="微软雅黑" w:eastAsia="微软雅黑" w:hAnsi="微软雅黑"/>
          <w:color w:val="000000"/>
          <w:sz w:val="21"/>
          <w:szCs w:val="21"/>
        </w:rPr>
      </w:pPr>
      <w:r w:rsidRPr="002D02C0">
        <w:rPr>
          <w:rFonts w:ascii="微软雅黑" w:eastAsia="微软雅黑" w:hAnsi="微软雅黑" w:hint="eastAsia"/>
          <w:color w:val="000000"/>
          <w:sz w:val="21"/>
          <w:szCs w:val="21"/>
        </w:rPr>
        <w:t>七、风貌管理的必要性</w:t>
      </w:r>
    </w:p>
    <w:p w14:paraId="4200D34C" w14:textId="77777777" w:rsidR="002D02C0" w:rsidRPr="002D02C0" w:rsidRDefault="002D02C0" w:rsidP="002D02C0">
      <w:pPr>
        <w:rPr>
          <w:rFonts w:ascii="微软雅黑" w:eastAsia="微软雅黑" w:hAnsi="微软雅黑"/>
          <w:color w:val="000000"/>
          <w:sz w:val="21"/>
          <w:szCs w:val="21"/>
        </w:rPr>
      </w:pPr>
      <w:r w:rsidRPr="002D02C0">
        <w:rPr>
          <w:rFonts w:ascii="微软雅黑" w:eastAsia="微软雅黑" w:hAnsi="微软雅黑" w:hint="eastAsia"/>
          <w:color w:val="000000"/>
          <w:sz w:val="21"/>
          <w:szCs w:val="21"/>
        </w:rPr>
        <w:t>目前我国的城市风貌，从建筑设计角度来讲是贪大崇洋、求怪媚俗，从城市风貌角度来讲是杂乱无章、千篇一律，分别是两个极端。</w:t>
      </w:r>
    </w:p>
    <w:p w14:paraId="66FF661A" w14:textId="77777777" w:rsidR="002D02C0" w:rsidRPr="002D02C0" w:rsidRDefault="002D02C0" w:rsidP="002D02C0">
      <w:pPr>
        <w:rPr>
          <w:rFonts w:ascii="微软雅黑" w:eastAsia="微软雅黑" w:hAnsi="微软雅黑"/>
          <w:color w:val="000000"/>
          <w:sz w:val="21"/>
          <w:szCs w:val="21"/>
        </w:rPr>
      </w:pPr>
      <w:r w:rsidRPr="002D02C0">
        <w:rPr>
          <w:rFonts w:ascii="微软雅黑" w:eastAsia="微软雅黑" w:hAnsi="微软雅黑" w:hint="eastAsia"/>
          <w:color w:val="000000"/>
          <w:sz w:val="21"/>
          <w:szCs w:val="21"/>
        </w:rPr>
        <w:t xml:space="preserve">城市风貌往往变成被设计、塑造、创造，但实际上城市风貌是逐步形成的过程，规划需要自上而下地来进行管控。其管控的必要性可以从宏观、中观、微观来体现。  </w:t>
      </w:r>
    </w:p>
    <w:p w14:paraId="60D0CC4D" w14:textId="46F4ED26" w:rsidR="002D02C0" w:rsidRPr="002D02C0" w:rsidRDefault="002D02C0" w:rsidP="002D02C0">
      <w:pPr>
        <w:rPr>
          <w:rFonts w:ascii="微软雅黑" w:eastAsia="微软雅黑" w:hAnsi="微软雅黑"/>
          <w:color w:val="000000"/>
          <w:sz w:val="21"/>
          <w:szCs w:val="21"/>
        </w:rPr>
      </w:pPr>
      <w:r w:rsidRPr="002D02C0">
        <w:rPr>
          <w:rFonts w:ascii="微软雅黑" w:eastAsia="微软雅黑" w:hAnsi="微软雅黑" w:hint="eastAsia"/>
          <w:color w:val="000000"/>
          <w:sz w:val="21"/>
          <w:szCs w:val="21"/>
        </w:rPr>
        <w:t>建设部从2014年开始进行一系列的关于如何制止奇怪建筑和城市风貌的调研，提出要注重城市设计，希望从中央开始关注，包括总书记在内一系列领导作出很详细的批示，希望来根治这个现象，同时运用城市设计这个工具进行管控，分别在城市工作会议以及后来若干意见当中讲了两点：提高城市设计水平，全面开展城市设计工作。</w:t>
      </w:r>
    </w:p>
    <w:p w14:paraId="7023A1C9" w14:textId="3D3AA312" w:rsidR="002D02C0" w:rsidRPr="002D02C0" w:rsidRDefault="002D02C0" w:rsidP="002D02C0">
      <w:pPr>
        <w:rPr>
          <w:rFonts w:ascii="微软雅黑" w:eastAsia="微软雅黑" w:hAnsi="微软雅黑"/>
          <w:color w:val="000000"/>
          <w:sz w:val="21"/>
          <w:szCs w:val="21"/>
        </w:rPr>
      </w:pPr>
      <w:r w:rsidRPr="002D02C0">
        <w:rPr>
          <w:rFonts w:ascii="微软雅黑" w:eastAsia="微软雅黑" w:hAnsi="微软雅黑" w:hint="eastAsia"/>
          <w:color w:val="000000"/>
          <w:sz w:val="21"/>
          <w:szCs w:val="21"/>
        </w:rPr>
        <w:t>八、管控的内容</w:t>
      </w:r>
    </w:p>
    <w:p w14:paraId="4F1295C2" w14:textId="3958691E" w:rsidR="002D02C0" w:rsidRPr="002D02C0" w:rsidRDefault="002D02C0" w:rsidP="002D02C0">
      <w:pPr>
        <w:rPr>
          <w:rFonts w:ascii="微软雅黑" w:eastAsia="微软雅黑" w:hAnsi="微软雅黑"/>
          <w:color w:val="000000"/>
          <w:sz w:val="21"/>
          <w:szCs w:val="21"/>
        </w:rPr>
      </w:pPr>
      <w:r w:rsidRPr="002D02C0">
        <w:rPr>
          <w:rFonts w:ascii="微软雅黑" w:eastAsia="微软雅黑" w:hAnsi="微软雅黑" w:hint="eastAsia"/>
          <w:color w:val="000000"/>
          <w:sz w:val="21"/>
          <w:szCs w:val="21"/>
        </w:rPr>
        <w:t>我们所感知的要素，即山水环境、开敞空间、建筑表现，就是我们可以做的管控内容。山水环境是讲城市和山水之间的形态关系，也可以说山水格局，应当在开始就需要有景观风貌方面的考虑，而不是到最后只剩下刷墙。开敞空间要呈系统地加以整理，并且每处开敞空间要设计好，这是我们感知风貌的场所，最后就是管控的内容——建筑表现。建筑在城市当中的体型、色彩、质感如何表现，我们可以通过城市设计提出要求，建筑师将会发挥的很好。</w:t>
      </w:r>
    </w:p>
    <w:p w14:paraId="2E4967B0" w14:textId="2AC3E499" w:rsidR="002D02C0" w:rsidRPr="002D02C0" w:rsidRDefault="002D02C0" w:rsidP="002D02C0">
      <w:pPr>
        <w:rPr>
          <w:rFonts w:ascii="微软雅黑" w:eastAsia="微软雅黑" w:hAnsi="微软雅黑"/>
          <w:color w:val="000000"/>
          <w:sz w:val="21"/>
          <w:szCs w:val="21"/>
        </w:rPr>
      </w:pPr>
      <w:r w:rsidRPr="002D02C0">
        <w:rPr>
          <w:rFonts w:ascii="微软雅黑" w:eastAsia="微软雅黑" w:hAnsi="微软雅黑" w:hint="eastAsia"/>
          <w:color w:val="000000"/>
          <w:sz w:val="21"/>
          <w:szCs w:val="21"/>
        </w:rPr>
        <w:t>九、管控的方法</w:t>
      </w:r>
    </w:p>
    <w:p w14:paraId="2D08D268" w14:textId="3825840B" w:rsidR="002D02C0" w:rsidRPr="002D02C0" w:rsidRDefault="002D02C0" w:rsidP="002D02C0">
      <w:pPr>
        <w:rPr>
          <w:rFonts w:ascii="微软雅黑" w:eastAsia="微软雅黑" w:hAnsi="微软雅黑"/>
          <w:color w:val="000000"/>
          <w:sz w:val="21"/>
          <w:szCs w:val="21"/>
        </w:rPr>
      </w:pPr>
      <w:r w:rsidRPr="002D02C0">
        <w:rPr>
          <w:rFonts w:ascii="微软雅黑" w:eastAsia="微软雅黑" w:hAnsi="微软雅黑" w:hint="eastAsia"/>
          <w:color w:val="000000"/>
          <w:sz w:val="21"/>
          <w:szCs w:val="21"/>
        </w:rPr>
        <w:t>管控方法恰恰对应前文的四个管控路径，即景观可视、文脉可读、场所可悟、特色可辨。</w:t>
      </w:r>
    </w:p>
    <w:p w14:paraId="467CA16B" w14:textId="77777777" w:rsidR="002D02C0" w:rsidRPr="002D02C0" w:rsidRDefault="002D02C0" w:rsidP="002D02C0">
      <w:pPr>
        <w:rPr>
          <w:rFonts w:ascii="微软雅黑" w:eastAsia="微软雅黑" w:hAnsi="微软雅黑"/>
          <w:color w:val="000000"/>
          <w:sz w:val="21"/>
          <w:szCs w:val="21"/>
        </w:rPr>
      </w:pPr>
      <w:r w:rsidRPr="002D02C0">
        <w:rPr>
          <w:rFonts w:ascii="微软雅黑" w:eastAsia="微软雅黑" w:hAnsi="微软雅黑" w:hint="eastAsia"/>
          <w:color w:val="000000"/>
          <w:sz w:val="21"/>
          <w:szCs w:val="21"/>
        </w:rPr>
        <w:t>景观可视方面，看山水：比如温哥华保护风景的眺望控制，以建筑高度能否看到山水风景作为要素控制。看城市：慕尼黑风景规划中提到城市天际线眺望控制作为一种城市设计战略，落实到景观控制中、落实到土地利用规划中。看历史：伦敦在城市形态的管控力度上，较巴黎是比较轻的。即使如此的管理概念，伦敦依然会对“历史建筑能否被看到”进行战略思考，并制定战略性眺望景观系统，其中把圣保罗教堂能不能被看到作为非常重要的一件事情。看风景：巴黎的纺锤形高度控制及景观整体保护规划，就是为了看到城市的风景景观。</w:t>
      </w:r>
    </w:p>
    <w:p w14:paraId="38961308" w14:textId="12477842" w:rsidR="002D02C0" w:rsidRPr="002D02C0" w:rsidRDefault="00F262A5" w:rsidP="002D02C0">
      <w:pPr>
        <w:rPr>
          <w:rFonts w:ascii="微软雅黑" w:eastAsia="微软雅黑" w:hAnsi="微软雅黑"/>
          <w:color w:val="000000"/>
          <w:sz w:val="21"/>
          <w:szCs w:val="21"/>
        </w:rPr>
      </w:pPr>
      <w:r>
        <w:rPr>
          <w:rFonts w:ascii="微软雅黑" w:eastAsia="微软雅黑" w:hAnsi="微软雅黑"/>
          <w:color w:val="000000"/>
          <w:sz w:val="21"/>
          <w:szCs w:val="21"/>
        </w:rPr>
        <w:t xml:space="preserve"> </w:t>
      </w:r>
      <w:r w:rsidR="002D02C0" w:rsidRPr="002D02C0">
        <w:rPr>
          <w:rFonts w:ascii="微软雅黑" w:eastAsia="微软雅黑" w:hAnsi="微软雅黑" w:hint="eastAsia"/>
          <w:color w:val="000000"/>
          <w:sz w:val="21"/>
          <w:szCs w:val="21"/>
        </w:rPr>
        <w:t>文脉可读方面，举两处案例。一处是座落在奥地利格拉茨市中心的美术馆，当地的人把它讲作友善的外星人，虽然是超现实的形象，但却在文脉上有延续，另一处是中国国家大剧院的案例，可以说是负面的视觉景观，两处作对比，一个是友善的一个是跋扈的，差别在于对肌理的认识。</w:t>
      </w:r>
    </w:p>
    <w:p w14:paraId="69471652" w14:textId="77777777" w:rsidR="002D02C0" w:rsidRPr="002D02C0" w:rsidRDefault="002D02C0" w:rsidP="002D02C0">
      <w:pPr>
        <w:rPr>
          <w:rFonts w:ascii="微软雅黑" w:eastAsia="微软雅黑" w:hAnsi="微软雅黑"/>
          <w:color w:val="000000"/>
          <w:sz w:val="21"/>
          <w:szCs w:val="21"/>
        </w:rPr>
      </w:pPr>
      <w:r w:rsidRPr="002D02C0">
        <w:rPr>
          <w:rFonts w:ascii="微软雅黑" w:eastAsia="微软雅黑" w:hAnsi="微软雅黑" w:hint="eastAsia"/>
          <w:color w:val="000000"/>
          <w:sz w:val="21"/>
          <w:szCs w:val="21"/>
        </w:rPr>
        <w:t>柏林曾经做过旧区更新国际招标，一等奖和二等奖较好的延续了文脉，与建议案比较可看出评审意图，对原有文脉的重视；上海将144条道路定为风貌道路，其中64条历史风貌道路永不拓宽，这些努力都是文脉可读的管控方法。</w:t>
      </w:r>
    </w:p>
    <w:p w14:paraId="3D3EE6E2" w14:textId="77777777" w:rsidR="002D02C0" w:rsidRPr="002D02C0" w:rsidRDefault="002D02C0" w:rsidP="002D02C0">
      <w:pPr>
        <w:rPr>
          <w:rFonts w:ascii="微软雅黑" w:eastAsia="微软雅黑" w:hAnsi="微软雅黑"/>
          <w:color w:val="000000"/>
          <w:sz w:val="21"/>
          <w:szCs w:val="21"/>
        </w:rPr>
      </w:pPr>
      <w:r w:rsidRPr="002D02C0">
        <w:rPr>
          <w:rFonts w:ascii="微软雅黑" w:eastAsia="微软雅黑" w:hAnsi="微软雅黑" w:hint="eastAsia"/>
          <w:color w:val="000000"/>
          <w:sz w:val="21"/>
          <w:szCs w:val="21"/>
        </w:rPr>
        <w:lastRenderedPageBreak/>
        <w:t>场所可悟，以北川抗震纪念园为例。当时许多建筑大师做了方案，风格和理念均不同，温总理指示说要综合，因此另外成立了城市设计小组，张锦秋老师领衔指导，最后形成方案，由各建筑师去落实。</w:t>
      </w:r>
    </w:p>
    <w:p w14:paraId="0B2AB8BA" w14:textId="77777777" w:rsidR="002D02C0" w:rsidRPr="002D02C0" w:rsidRDefault="002D02C0" w:rsidP="002D02C0">
      <w:pPr>
        <w:rPr>
          <w:rFonts w:ascii="微软雅黑" w:eastAsia="微软雅黑" w:hAnsi="微软雅黑"/>
          <w:color w:val="000000"/>
          <w:sz w:val="21"/>
          <w:szCs w:val="21"/>
        </w:rPr>
      </w:pPr>
      <w:r w:rsidRPr="002D02C0">
        <w:rPr>
          <w:rFonts w:ascii="微软雅黑" w:eastAsia="微软雅黑" w:hAnsi="微软雅黑" w:hint="eastAsia"/>
          <w:color w:val="000000"/>
          <w:sz w:val="21"/>
          <w:szCs w:val="21"/>
        </w:rPr>
        <w:t>特色可辨，比如巴厘岛，岛上的规矩是所有建筑高度不能超过椰树，很简单的保住旅游小岛的特色。</w:t>
      </w:r>
    </w:p>
    <w:p w14:paraId="029A3BD6" w14:textId="023D525B" w:rsidR="00BD0B53" w:rsidRPr="00BD0B53" w:rsidRDefault="002D02C0" w:rsidP="002D02C0">
      <w:pPr>
        <w:rPr>
          <w:rFonts w:ascii="微软雅黑" w:eastAsia="微软雅黑" w:hAnsi="微软雅黑"/>
          <w:color w:val="000000"/>
          <w:sz w:val="21"/>
          <w:szCs w:val="21"/>
        </w:rPr>
      </w:pPr>
      <w:r w:rsidRPr="002D02C0">
        <w:rPr>
          <w:rFonts w:ascii="微软雅黑" w:eastAsia="微软雅黑" w:hAnsi="微软雅黑" w:hint="eastAsia"/>
          <w:color w:val="000000"/>
          <w:sz w:val="21"/>
          <w:szCs w:val="21"/>
        </w:rPr>
        <w:t>城市设计是管理景观风貌的有效工具，所以要运用好，而且建设部也试图通过管理办法和技术导则将城市设计纳入城市规划体系，纳入管控机制，甚至是在实施平面上希望可以发挥更多的作用。这样构建中国特色人居环境的道路可以走的顺一些，也可以早日完成美丽中国建设的任务。</w:t>
      </w:r>
    </w:p>
    <w:p w14:paraId="48A26DA1" w14:textId="73E03320" w:rsidR="00BD0B53" w:rsidRPr="00153944" w:rsidRDefault="00BD0B53" w:rsidP="00BD0B53">
      <w:pPr>
        <w:pBdr>
          <w:bottom w:val="single" w:sz="6" w:space="8" w:color="E7E7EB"/>
        </w:pBdr>
        <w:spacing w:after="210"/>
        <w:outlineLvl w:val="1"/>
        <w:rPr>
          <w:rFonts w:ascii="楷体" w:eastAsia="楷体" w:hAnsi="楷体" w:cstheme="minorBidi"/>
          <w:color w:val="000000"/>
          <w:kern w:val="2"/>
          <w:shd w:val="clear" w:color="auto" w:fill="FFFFFF"/>
        </w:rPr>
      </w:pPr>
      <w:r w:rsidRPr="00153944">
        <w:rPr>
          <w:rFonts w:ascii="楷体" w:eastAsia="楷体" w:hAnsi="楷体" w:hint="eastAsia"/>
          <w:color w:val="000000"/>
          <w:shd w:val="clear" w:color="auto" w:fill="FFFFFF"/>
        </w:rPr>
        <w:t>（文章来源：</w:t>
      </w:r>
      <w:r w:rsidR="00F262A5" w:rsidRPr="00F262A5">
        <w:rPr>
          <w:rFonts w:ascii="楷体" w:eastAsia="楷体" w:hAnsi="楷体" w:hint="eastAsia"/>
          <w:color w:val="000000"/>
          <w:shd w:val="clear" w:color="auto" w:fill="FFFFFF"/>
        </w:rPr>
        <w:t>中国城市规划学会城市设计学术委员会</w:t>
      </w:r>
      <w:r w:rsidRPr="00153944">
        <w:rPr>
          <w:rFonts w:ascii="楷体" w:eastAsia="楷体" w:hAnsi="楷体" w:hint="eastAsia"/>
          <w:color w:val="000000"/>
          <w:shd w:val="clear" w:color="auto" w:fill="FFFFFF"/>
        </w:rPr>
        <w:t>）</w:t>
      </w:r>
    </w:p>
    <w:bookmarkEnd w:id="4"/>
    <w:bookmarkEnd w:id="5"/>
    <w:bookmarkEnd w:id="6"/>
    <w:p w14:paraId="51762142" w14:textId="77777777" w:rsidR="00CA5F58" w:rsidRDefault="00CA5F58" w:rsidP="00BD0B53">
      <w:pPr>
        <w:jc w:val="both"/>
        <w:rPr>
          <w:rFonts w:ascii="楷体" w:eastAsia="楷体" w:hAnsi="楷体"/>
          <w:color w:val="000000"/>
          <w:shd w:val="clear" w:color="auto" w:fill="FFFFFF"/>
        </w:rPr>
      </w:pPr>
    </w:p>
    <w:p w14:paraId="1D09FC11" w14:textId="45950CBB" w:rsidR="00CA5F58" w:rsidRPr="00BD0B53" w:rsidRDefault="00E3337D" w:rsidP="00701017">
      <w:pPr>
        <w:widowControl w:val="0"/>
        <w:jc w:val="center"/>
        <w:rPr>
          <w:rFonts w:ascii="MS Mincho" w:eastAsia="MS Mincho" w:hAnsi="MS Mincho" w:cs="MS Mincho"/>
          <w:b/>
          <w:color w:val="000000"/>
          <w:sz w:val="28"/>
          <w:szCs w:val="28"/>
        </w:rPr>
      </w:pPr>
      <w:bookmarkStart w:id="7" w:name="OLE_LINK8"/>
      <w:bookmarkStart w:id="8" w:name="OLE_LINK9"/>
      <w:bookmarkStart w:id="9" w:name="OLE_LINK10"/>
      <w:r w:rsidRPr="00E3337D">
        <w:rPr>
          <w:rFonts w:ascii="宋体" w:eastAsia="宋体" w:hAnsi="宋体" w:cs="宋体" w:hint="eastAsia"/>
          <w:b/>
          <w:color w:val="000000"/>
          <w:sz w:val="28"/>
          <w:szCs w:val="28"/>
        </w:rPr>
        <w:t>城市设计的未来价值</w:t>
      </w:r>
    </w:p>
    <w:p w14:paraId="3BE6B712" w14:textId="0EAAB2AB" w:rsidR="00CA5F58" w:rsidRDefault="00E3337D" w:rsidP="00CA5F58">
      <w:pPr>
        <w:jc w:val="center"/>
        <w:rPr>
          <w:rFonts w:ascii="楷体" w:eastAsia="楷体" w:hAnsi="楷体"/>
          <w:color w:val="000000"/>
          <w:shd w:val="clear" w:color="auto" w:fill="FFFFFF"/>
        </w:rPr>
      </w:pPr>
      <w:r w:rsidRPr="00E3337D">
        <w:rPr>
          <w:rFonts w:ascii="楷体" w:eastAsia="楷体" w:hAnsi="楷体" w:hint="eastAsia"/>
          <w:color w:val="000000"/>
          <w:shd w:val="clear" w:color="auto" w:fill="FFFFFF"/>
        </w:rPr>
        <w:t>张宇星</w:t>
      </w:r>
    </w:p>
    <w:p w14:paraId="6DF7F536" w14:textId="2823C1D1" w:rsidR="00A74BA3" w:rsidRDefault="00E3337D" w:rsidP="00397318">
      <w:pPr>
        <w:jc w:val="center"/>
        <w:rPr>
          <w:rFonts w:ascii="楷体" w:eastAsia="楷体" w:hAnsi="楷体"/>
          <w:color w:val="000000"/>
          <w:shd w:val="clear" w:color="auto" w:fill="FFFFFF"/>
        </w:rPr>
      </w:pPr>
      <w:r w:rsidRPr="00E3337D">
        <w:rPr>
          <w:rFonts w:ascii="楷体" w:eastAsia="楷体" w:hAnsi="楷体" w:hint="eastAsia"/>
          <w:color w:val="000000"/>
          <w:shd w:val="clear" w:color="auto" w:fill="FFFFFF"/>
        </w:rPr>
        <w:t>深圳市城市规划学会常务理事</w:t>
      </w:r>
      <w:r>
        <w:rPr>
          <w:rFonts w:ascii="楷体" w:eastAsia="楷体" w:hAnsi="楷体" w:hint="eastAsia"/>
          <w:color w:val="000000"/>
          <w:shd w:val="clear" w:color="auto" w:fill="FFFFFF"/>
        </w:rPr>
        <w:t>、</w:t>
      </w:r>
      <w:r w:rsidRPr="00E3337D">
        <w:rPr>
          <w:rFonts w:ascii="楷体" w:eastAsia="楷体" w:hAnsi="楷体" w:hint="eastAsia"/>
          <w:color w:val="000000"/>
          <w:shd w:val="clear" w:color="auto" w:fill="FFFFFF"/>
        </w:rPr>
        <w:t>住建部城市设计专家委员会委员</w:t>
      </w:r>
      <w:r w:rsidR="001B32CA">
        <w:rPr>
          <w:rFonts w:ascii="楷体" w:eastAsia="楷体" w:hAnsi="楷体"/>
          <w:color w:val="000000"/>
          <w:shd w:val="clear" w:color="auto" w:fill="FFFFFF"/>
        </w:rPr>
        <w:tab/>
      </w:r>
    </w:p>
    <w:p w14:paraId="1F9D2DE9" w14:textId="7E47BCDA" w:rsidR="00D77C7A" w:rsidRPr="00D77C7A" w:rsidRDefault="00D77C7A" w:rsidP="00D77C7A">
      <w:pPr>
        <w:rPr>
          <w:rFonts w:ascii="微软雅黑" w:eastAsia="微软雅黑" w:hAnsi="微软雅黑"/>
          <w:b/>
          <w:color w:val="000000"/>
          <w:sz w:val="21"/>
          <w:szCs w:val="21"/>
        </w:rPr>
      </w:pPr>
      <w:r w:rsidRPr="00D77C7A">
        <w:rPr>
          <w:rFonts w:ascii="微软雅黑" w:eastAsia="微软雅黑" w:hAnsi="微软雅黑" w:hint="eastAsia"/>
          <w:b/>
          <w:color w:val="000000"/>
          <w:sz w:val="21"/>
          <w:szCs w:val="21"/>
        </w:rPr>
        <w:t>城市空间的价值逻辑</w:t>
      </w:r>
    </w:p>
    <w:p w14:paraId="449B4119" w14:textId="501555BF" w:rsidR="009059B6" w:rsidRDefault="00D77C7A" w:rsidP="00D77C7A">
      <w:pPr>
        <w:rPr>
          <w:rFonts w:ascii="微软雅黑" w:eastAsia="微软雅黑" w:hAnsi="微软雅黑"/>
          <w:color w:val="000000"/>
          <w:sz w:val="21"/>
          <w:szCs w:val="21"/>
        </w:rPr>
      </w:pPr>
      <w:r w:rsidRPr="00D77C7A">
        <w:rPr>
          <w:rFonts w:ascii="微软雅黑" w:eastAsia="微软雅黑" w:hAnsi="微软雅黑" w:hint="eastAsia"/>
          <w:color w:val="000000"/>
          <w:sz w:val="21"/>
          <w:szCs w:val="21"/>
        </w:rPr>
        <w:t>城市分两部分，看得见的城市和看不见的城市，看得见的城市纷繁复杂，但只是是冰山一角；看不见的城市无处不在，遵循着大道至简的法则。我们在设计城市时，不应该简单去设计城市中能够看见的风景，更需要设计整个风景后面隐匿的规则、权力、权利和价值逻辑。</w:t>
      </w:r>
    </w:p>
    <w:p w14:paraId="3BA01A20" w14:textId="19B35A67" w:rsidR="00D77C7A" w:rsidRPr="00D77C7A" w:rsidRDefault="00D77C7A" w:rsidP="00D77C7A">
      <w:pPr>
        <w:rPr>
          <w:rFonts w:ascii="微软雅黑" w:eastAsia="微软雅黑" w:hAnsi="微软雅黑"/>
          <w:color w:val="000000"/>
          <w:sz w:val="21"/>
          <w:szCs w:val="21"/>
        </w:rPr>
      </w:pPr>
      <w:r w:rsidRPr="00D77C7A">
        <w:rPr>
          <w:rFonts w:ascii="微软雅黑" w:eastAsia="微软雅黑" w:hAnsi="微软雅黑" w:hint="eastAsia"/>
          <w:color w:val="000000"/>
          <w:sz w:val="21"/>
          <w:szCs w:val="21"/>
        </w:rPr>
        <w:t>城市设计应该分成四个层次：</w:t>
      </w:r>
    </w:p>
    <w:p w14:paraId="75B5E6E3" w14:textId="109FE0E3" w:rsidR="00D77C7A" w:rsidRPr="00D77C7A" w:rsidRDefault="00D77C7A" w:rsidP="00D77C7A">
      <w:pPr>
        <w:rPr>
          <w:rFonts w:ascii="微软雅黑" w:eastAsia="微软雅黑" w:hAnsi="微软雅黑"/>
          <w:color w:val="000000"/>
          <w:sz w:val="21"/>
          <w:szCs w:val="21"/>
        </w:rPr>
      </w:pPr>
      <w:r w:rsidRPr="00D77C7A">
        <w:rPr>
          <w:rFonts w:ascii="微软雅黑" w:eastAsia="微软雅黑" w:hAnsi="微软雅黑" w:hint="eastAsia"/>
          <w:color w:val="000000"/>
          <w:sz w:val="21"/>
          <w:szCs w:val="21"/>
        </w:rPr>
        <w:t>第一层是表层的城市设计，就是我们日常生活中的城市实景。</w:t>
      </w:r>
    </w:p>
    <w:p w14:paraId="44C90F02" w14:textId="6083122B" w:rsidR="00D77C7A" w:rsidRPr="00D77C7A" w:rsidRDefault="00D77C7A" w:rsidP="00D77C7A">
      <w:pPr>
        <w:rPr>
          <w:rFonts w:ascii="微软雅黑" w:eastAsia="微软雅黑" w:hAnsi="微软雅黑"/>
          <w:color w:val="000000"/>
          <w:sz w:val="21"/>
          <w:szCs w:val="21"/>
        </w:rPr>
      </w:pPr>
      <w:r w:rsidRPr="00D77C7A">
        <w:rPr>
          <w:rFonts w:ascii="微软雅黑" w:eastAsia="微软雅黑" w:hAnsi="微软雅黑" w:hint="eastAsia"/>
          <w:color w:val="000000"/>
          <w:sz w:val="21"/>
          <w:szCs w:val="21"/>
        </w:rPr>
        <w:t>第二层是浅层的城市设计，就是在图纸上将一切的技术规范所呈现出来的城市设计。</w:t>
      </w:r>
    </w:p>
    <w:p w14:paraId="05E1BCD3" w14:textId="1F5CF42F" w:rsidR="00D77C7A" w:rsidRPr="00D77C7A" w:rsidRDefault="00D77C7A" w:rsidP="00D77C7A">
      <w:pPr>
        <w:rPr>
          <w:rFonts w:ascii="微软雅黑" w:eastAsia="微软雅黑" w:hAnsi="微软雅黑"/>
          <w:color w:val="000000"/>
          <w:sz w:val="21"/>
          <w:szCs w:val="21"/>
        </w:rPr>
      </w:pPr>
      <w:r w:rsidRPr="00D77C7A">
        <w:rPr>
          <w:rFonts w:ascii="微软雅黑" w:eastAsia="微软雅黑" w:hAnsi="微软雅黑" w:hint="eastAsia"/>
          <w:color w:val="000000"/>
          <w:sz w:val="21"/>
          <w:szCs w:val="21"/>
        </w:rPr>
        <w:t>第三层是深层的城市设计，就是我们城市空间的权利所有者和权力操控人，对这个城市的赋权行为，城市设计，是一种权利和权力的设计。</w:t>
      </w:r>
    </w:p>
    <w:p w14:paraId="5D87634A" w14:textId="4015A6F8" w:rsidR="00D77C7A" w:rsidRDefault="00D77C7A" w:rsidP="00D77C7A">
      <w:pPr>
        <w:rPr>
          <w:rFonts w:ascii="微软雅黑" w:eastAsia="微软雅黑" w:hAnsi="微软雅黑"/>
          <w:color w:val="000000"/>
          <w:sz w:val="21"/>
          <w:szCs w:val="21"/>
        </w:rPr>
      </w:pPr>
      <w:r w:rsidRPr="00D77C7A">
        <w:rPr>
          <w:rFonts w:ascii="微软雅黑" w:eastAsia="微软雅黑" w:hAnsi="微软雅黑" w:hint="eastAsia"/>
          <w:color w:val="000000"/>
          <w:sz w:val="21"/>
          <w:szCs w:val="21"/>
        </w:rPr>
        <w:t>第四层是价值逻辑的设计，它是“设计”城市设计的设计，所以它是最深层次的城市设计。</w:t>
      </w:r>
    </w:p>
    <w:p w14:paraId="1071BB74" w14:textId="6DEE718B" w:rsidR="00A74BA3" w:rsidRPr="00D77C7A" w:rsidRDefault="00D77C7A" w:rsidP="00BD0B53">
      <w:pPr>
        <w:rPr>
          <w:rFonts w:ascii="微软雅黑" w:eastAsia="微软雅黑" w:hAnsi="微软雅黑"/>
          <w:b/>
          <w:color w:val="000000"/>
          <w:sz w:val="21"/>
          <w:szCs w:val="21"/>
        </w:rPr>
      </w:pPr>
      <w:r w:rsidRPr="00D77C7A">
        <w:rPr>
          <w:rFonts w:ascii="微软雅黑" w:eastAsia="微软雅黑" w:hAnsi="微软雅黑" w:hint="eastAsia"/>
          <w:b/>
          <w:color w:val="000000"/>
          <w:sz w:val="21"/>
          <w:szCs w:val="21"/>
        </w:rPr>
        <w:t>现代社会的资本体系</w:t>
      </w:r>
    </w:p>
    <w:p w14:paraId="6F86E3DE" w14:textId="33F96A77" w:rsidR="00D77C7A" w:rsidRPr="00D77C7A" w:rsidRDefault="00D77C7A" w:rsidP="00BD0B53">
      <w:pPr>
        <w:rPr>
          <w:rFonts w:ascii="微软雅黑" w:eastAsia="微软雅黑" w:hAnsi="微软雅黑"/>
          <w:color w:val="000000"/>
          <w:sz w:val="21"/>
          <w:szCs w:val="21"/>
        </w:rPr>
      </w:pPr>
      <w:r w:rsidRPr="00D77C7A">
        <w:rPr>
          <w:rFonts w:ascii="微软雅黑" w:eastAsia="微软雅黑" w:hAnsi="微软雅黑" w:hint="eastAsia"/>
          <w:color w:val="000000"/>
          <w:sz w:val="21"/>
          <w:szCs w:val="21"/>
        </w:rPr>
        <w:t>首先是空间资本，就是我们所在的城市，它是其他所有资本的最大沉淀物；第二是产业资本，如原料、工厂、机器、实验室、集装箱等；第三是金融资本，就是货币，如黄金、白银、美元、人民币、比特币等；第四是文化资本，如艺术、图像、电影、游戏、迪士尼乐园等。</w:t>
      </w:r>
    </w:p>
    <w:p w14:paraId="02FFA297" w14:textId="77777777" w:rsidR="0090261E" w:rsidRPr="0090261E" w:rsidRDefault="0090261E" w:rsidP="0090261E">
      <w:pPr>
        <w:rPr>
          <w:rFonts w:ascii="微软雅黑" w:eastAsia="微软雅黑" w:hAnsi="微软雅黑"/>
          <w:color w:val="000000"/>
          <w:sz w:val="21"/>
          <w:szCs w:val="21"/>
        </w:rPr>
      </w:pPr>
      <w:r w:rsidRPr="0090261E">
        <w:rPr>
          <w:rFonts w:ascii="微软雅黑" w:eastAsia="微软雅黑" w:hAnsi="微软雅黑" w:hint="eastAsia"/>
          <w:color w:val="000000"/>
          <w:sz w:val="21"/>
          <w:szCs w:val="21"/>
        </w:rPr>
        <w:t>全球金融资本，借助建构全球流动的货币信用体系，将全球的金融资产，予以资本化。同时，全球文化也被资本化。包括：</w:t>
      </w:r>
    </w:p>
    <w:p w14:paraId="240D1C6D" w14:textId="77777777" w:rsidR="0090261E" w:rsidRPr="0090261E" w:rsidRDefault="0090261E" w:rsidP="0090261E">
      <w:pPr>
        <w:rPr>
          <w:rFonts w:ascii="微软雅黑" w:eastAsia="微软雅黑" w:hAnsi="微软雅黑"/>
          <w:color w:val="000000"/>
          <w:sz w:val="21"/>
          <w:szCs w:val="21"/>
        </w:rPr>
      </w:pPr>
      <w:r w:rsidRPr="0090261E">
        <w:rPr>
          <w:rFonts w:ascii="微软雅黑" w:eastAsia="微软雅黑" w:hAnsi="微软雅黑" w:hint="eastAsia"/>
          <w:color w:val="000000"/>
          <w:sz w:val="21"/>
          <w:szCs w:val="21"/>
        </w:rPr>
        <w:t>借助建构全球流动的概念语言体系，将全球的社会政治，予以资本化。</w:t>
      </w:r>
    </w:p>
    <w:p w14:paraId="26084377" w14:textId="77777777" w:rsidR="0090261E" w:rsidRPr="0090261E" w:rsidRDefault="0090261E" w:rsidP="0090261E">
      <w:pPr>
        <w:rPr>
          <w:rFonts w:ascii="微软雅黑" w:eastAsia="微软雅黑" w:hAnsi="微软雅黑"/>
          <w:color w:val="000000"/>
          <w:sz w:val="21"/>
          <w:szCs w:val="21"/>
        </w:rPr>
      </w:pPr>
      <w:r w:rsidRPr="0090261E">
        <w:rPr>
          <w:rFonts w:ascii="微软雅黑" w:eastAsia="微软雅黑" w:hAnsi="微软雅黑" w:hint="eastAsia"/>
          <w:color w:val="000000"/>
          <w:sz w:val="21"/>
          <w:szCs w:val="21"/>
        </w:rPr>
        <w:t>借助建构全球流动的技术标准体系，将全球的科学技术，予以资本化。</w:t>
      </w:r>
    </w:p>
    <w:p w14:paraId="24E0BDF3" w14:textId="2610E9C0" w:rsidR="00D77C7A" w:rsidRDefault="0090261E" w:rsidP="0090261E">
      <w:pPr>
        <w:rPr>
          <w:rFonts w:ascii="微软雅黑" w:eastAsia="微软雅黑" w:hAnsi="微软雅黑"/>
          <w:color w:val="000000"/>
          <w:sz w:val="21"/>
          <w:szCs w:val="21"/>
        </w:rPr>
      </w:pPr>
      <w:r w:rsidRPr="0090261E">
        <w:rPr>
          <w:rFonts w:ascii="微软雅黑" w:eastAsia="微软雅黑" w:hAnsi="微软雅黑" w:hint="eastAsia"/>
          <w:color w:val="000000"/>
          <w:sz w:val="21"/>
          <w:szCs w:val="21"/>
        </w:rPr>
        <w:t>借助建构全球流动的图像影像体系，将全球的文化艺术，予以资本化。</w:t>
      </w:r>
    </w:p>
    <w:p w14:paraId="2A70B89E" w14:textId="4B4DA195" w:rsidR="0090261E" w:rsidRDefault="0090261E" w:rsidP="0090261E">
      <w:pPr>
        <w:rPr>
          <w:rFonts w:ascii="微软雅黑" w:eastAsia="微软雅黑" w:hAnsi="微软雅黑"/>
          <w:color w:val="000000"/>
          <w:sz w:val="21"/>
          <w:szCs w:val="21"/>
        </w:rPr>
      </w:pPr>
      <w:r w:rsidRPr="0090261E">
        <w:rPr>
          <w:rFonts w:ascii="微软雅黑" w:eastAsia="微软雅黑" w:hAnsi="微软雅黑" w:hint="eastAsia"/>
          <w:color w:val="000000"/>
          <w:sz w:val="21"/>
          <w:szCs w:val="21"/>
        </w:rPr>
        <w:lastRenderedPageBreak/>
        <w:t>全球资本的超级暴涨和流动，为全球城市体系带来了一系列后果，即：资本过度积累和权利空间异化</w:t>
      </w:r>
      <w:r>
        <w:rPr>
          <w:rFonts w:ascii="微软雅黑" w:eastAsia="微软雅黑" w:hAnsi="微软雅黑" w:hint="eastAsia"/>
          <w:color w:val="000000"/>
          <w:sz w:val="21"/>
          <w:szCs w:val="21"/>
        </w:rPr>
        <w:t>。</w:t>
      </w:r>
    </w:p>
    <w:p w14:paraId="46EB88FE" w14:textId="0EFB87D8" w:rsidR="0090261E" w:rsidRPr="0090261E" w:rsidRDefault="0090261E" w:rsidP="0090261E">
      <w:pPr>
        <w:rPr>
          <w:rFonts w:ascii="微软雅黑" w:eastAsia="微软雅黑" w:hAnsi="微软雅黑"/>
          <w:b/>
          <w:color w:val="000000"/>
          <w:sz w:val="21"/>
          <w:szCs w:val="21"/>
        </w:rPr>
      </w:pPr>
      <w:r w:rsidRPr="0090261E">
        <w:rPr>
          <w:rFonts w:ascii="微软雅黑" w:eastAsia="微软雅黑" w:hAnsi="微软雅黑" w:hint="eastAsia"/>
          <w:b/>
          <w:color w:val="000000"/>
          <w:sz w:val="21"/>
          <w:szCs w:val="21"/>
        </w:rPr>
        <w:t>城市设计的未来价值</w:t>
      </w:r>
    </w:p>
    <w:p w14:paraId="41157FA2" w14:textId="040951BF" w:rsidR="0090261E" w:rsidRPr="0090261E" w:rsidRDefault="0090261E" w:rsidP="0090261E">
      <w:pPr>
        <w:rPr>
          <w:rFonts w:ascii="微软雅黑" w:eastAsia="微软雅黑" w:hAnsi="微软雅黑"/>
          <w:color w:val="000000"/>
          <w:sz w:val="21"/>
          <w:szCs w:val="21"/>
        </w:rPr>
      </w:pPr>
      <w:r w:rsidRPr="0090261E">
        <w:rPr>
          <w:rFonts w:ascii="微软雅黑" w:eastAsia="微软雅黑" w:hAnsi="微软雅黑" w:hint="eastAsia"/>
          <w:color w:val="000000"/>
          <w:sz w:val="21"/>
          <w:szCs w:val="21"/>
        </w:rPr>
        <w:t>正如前面所讲，资本对我们产生了巨大影响。城市设计如果上来就做设计，很可能不知道为谁而设计，不知道被谁控制而设计，不知道设计最终价值是什么。所以必须把所有的价值逻辑搞清楚，城市设计才能下笔，不然下笔就错、下笔就害人、下笔就害城市，甚至不单影响自己，还会影响别的城市。</w:t>
      </w:r>
    </w:p>
    <w:p w14:paraId="33CE318F" w14:textId="7491C99A" w:rsidR="0090261E" w:rsidRPr="0090261E" w:rsidRDefault="0090261E" w:rsidP="0090261E">
      <w:pPr>
        <w:rPr>
          <w:rFonts w:ascii="微软雅黑" w:eastAsia="微软雅黑" w:hAnsi="微软雅黑"/>
          <w:color w:val="000000"/>
          <w:sz w:val="21"/>
          <w:szCs w:val="21"/>
        </w:rPr>
      </w:pPr>
      <w:r w:rsidRPr="0090261E">
        <w:rPr>
          <w:rFonts w:ascii="微软雅黑" w:eastAsia="微软雅黑" w:hAnsi="微软雅黑" w:hint="eastAsia"/>
          <w:color w:val="000000"/>
          <w:sz w:val="21"/>
          <w:szCs w:val="21"/>
        </w:rPr>
        <w:t>当站在全球化角度和历史角度考虑问题的时候，我们的城市设计已经不是简单的对一个城市自身当前状态的设计，它实际上是要考虑全球大的设计和时间设计，这里面存在很多伦理问题。</w:t>
      </w:r>
    </w:p>
    <w:p w14:paraId="08501A30" w14:textId="77777777" w:rsidR="0090261E" w:rsidRDefault="0090261E" w:rsidP="0090261E">
      <w:pPr>
        <w:rPr>
          <w:rFonts w:ascii="微软雅黑" w:eastAsia="微软雅黑" w:hAnsi="微软雅黑"/>
          <w:color w:val="000000"/>
          <w:sz w:val="21"/>
          <w:szCs w:val="21"/>
        </w:rPr>
      </w:pPr>
      <w:r w:rsidRPr="0090261E">
        <w:rPr>
          <w:rFonts w:ascii="微软雅黑" w:eastAsia="微软雅黑" w:hAnsi="微软雅黑" w:hint="eastAsia"/>
          <w:color w:val="000000"/>
          <w:sz w:val="21"/>
          <w:szCs w:val="21"/>
        </w:rPr>
        <w:t>城市设计的未来价值体系，包括城市设计的正向价值和逆向价值，可以从四个方面来进行建构。</w:t>
      </w:r>
    </w:p>
    <w:p w14:paraId="097BD48C" w14:textId="4479C87B" w:rsidR="0090261E" w:rsidRPr="0090261E" w:rsidRDefault="0090261E" w:rsidP="0090261E">
      <w:pPr>
        <w:rPr>
          <w:rFonts w:ascii="微软雅黑" w:eastAsia="微软雅黑" w:hAnsi="微软雅黑"/>
          <w:color w:val="000000"/>
          <w:sz w:val="21"/>
          <w:szCs w:val="21"/>
        </w:rPr>
      </w:pPr>
      <w:r w:rsidRPr="0090261E">
        <w:rPr>
          <w:rFonts w:ascii="微软雅黑" w:eastAsia="微软雅黑" w:hAnsi="微软雅黑" w:hint="eastAsia"/>
          <w:color w:val="000000"/>
          <w:sz w:val="21"/>
          <w:szCs w:val="21"/>
        </w:rPr>
        <w:t>一是从世代景观保护角度，如何让不同世代的空间遗产兼容？要避免站在单一世代角度排斥其他世代遗产。并且要化解不同世代遗产层叠所产生的“时间伦理”问题，即在城市空间有限的情况下，不同世代之间以及其与当代城市发展之间，谁有优先的被保护和发展权？这需要我们建立一整套逻辑自洽的方法体系。</w:t>
      </w:r>
    </w:p>
    <w:p w14:paraId="0251631D" w14:textId="0137368B" w:rsidR="0090261E" w:rsidRPr="0090261E" w:rsidRDefault="0090261E" w:rsidP="0090261E">
      <w:pPr>
        <w:rPr>
          <w:rFonts w:ascii="微软雅黑" w:eastAsia="微软雅黑" w:hAnsi="微软雅黑"/>
          <w:color w:val="000000"/>
          <w:sz w:val="21"/>
          <w:szCs w:val="21"/>
        </w:rPr>
      </w:pPr>
      <w:r w:rsidRPr="0090261E">
        <w:rPr>
          <w:rFonts w:ascii="微软雅黑" w:eastAsia="微软雅黑" w:hAnsi="微软雅黑" w:hint="eastAsia"/>
          <w:color w:val="000000"/>
          <w:sz w:val="21"/>
          <w:szCs w:val="21"/>
        </w:rPr>
        <w:t>二是从差异性塑造角度，需要吸引来自全球的差异性，形成特色并增加附加值。但要避免站在单一城市角度吸收差异性和排斥同质性，因为同质性的全球传播必然带来“地区伦理”问题。城市设计在塑造差异性的同时，如何减少对其他城市差异性的损害？这需要建立一个基于差异性和同质性全球平衡的方法体系。</w:t>
      </w:r>
    </w:p>
    <w:p w14:paraId="3C6922C0" w14:textId="6F1DB019" w:rsidR="0090261E" w:rsidRPr="0090261E" w:rsidRDefault="0090261E" w:rsidP="0090261E">
      <w:pPr>
        <w:rPr>
          <w:rFonts w:ascii="微软雅黑" w:eastAsia="微软雅黑" w:hAnsi="微软雅黑"/>
          <w:color w:val="000000"/>
          <w:sz w:val="21"/>
          <w:szCs w:val="21"/>
        </w:rPr>
      </w:pPr>
      <w:r w:rsidRPr="0090261E">
        <w:rPr>
          <w:rFonts w:ascii="微软雅黑" w:eastAsia="微软雅黑" w:hAnsi="微软雅黑" w:hint="eastAsia"/>
          <w:color w:val="000000"/>
          <w:sz w:val="21"/>
          <w:szCs w:val="21"/>
        </w:rPr>
        <w:t>三是从资本积累吸收角度，帮助城市吸收全球资本，来为城市生长提供能量、激发城市活力。但要避免唯发展导向和唯GDP导向，以及全球资本对基本人性的控制和压抑。防止空间的物化、符号化、空洞化、工程化、冰冷化，要让空间发展最终回归于人的使用感受。这需要城市设计建立一个高度集成和软性的用户界面体系。</w:t>
      </w:r>
    </w:p>
    <w:p w14:paraId="2E5471D9" w14:textId="2866E221" w:rsidR="00D77C7A" w:rsidRDefault="0090261E" w:rsidP="0090261E">
      <w:pPr>
        <w:rPr>
          <w:rFonts w:ascii="微软雅黑" w:eastAsia="微软雅黑" w:hAnsi="微软雅黑"/>
          <w:color w:val="000000"/>
          <w:sz w:val="21"/>
          <w:szCs w:val="21"/>
        </w:rPr>
      </w:pPr>
      <w:r w:rsidRPr="0090261E">
        <w:rPr>
          <w:rFonts w:ascii="微软雅黑" w:eastAsia="微软雅黑" w:hAnsi="微软雅黑" w:hint="eastAsia"/>
          <w:color w:val="000000"/>
          <w:sz w:val="21"/>
          <w:szCs w:val="21"/>
        </w:rPr>
        <w:t>四是从空间权利分享角度，让空间物尽其用，回归于民，回到每一个使用者手上去，避免空间沦落为单纯的资本积累和产权占有工具。要建立一个符合商业运营规则的空间分享机制和平台，因为空间权利一旦分享之后，资本运营效益有可能会降低，所以城市设计要建立一种符合新经济生长规律的新型空间分享体系。</w:t>
      </w:r>
    </w:p>
    <w:p w14:paraId="1D0EC0EB" w14:textId="670159EC" w:rsidR="0090261E" w:rsidRPr="0090261E" w:rsidRDefault="0090261E" w:rsidP="0090261E">
      <w:pPr>
        <w:rPr>
          <w:rFonts w:ascii="微软雅黑" w:eastAsia="微软雅黑" w:hAnsi="微软雅黑"/>
          <w:color w:val="000000"/>
          <w:sz w:val="21"/>
          <w:szCs w:val="21"/>
        </w:rPr>
      </w:pPr>
      <w:r w:rsidRPr="0090261E">
        <w:rPr>
          <w:rFonts w:ascii="微软雅黑" w:eastAsia="微软雅黑" w:hAnsi="微软雅黑" w:hint="eastAsia"/>
          <w:color w:val="000000"/>
          <w:sz w:val="21"/>
          <w:szCs w:val="21"/>
        </w:rPr>
        <w:t>城市未来价值的核心与目标</w:t>
      </w:r>
      <w:r>
        <w:rPr>
          <w:rFonts w:ascii="微软雅黑" w:eastAsia="微软雅黑" w:hAnsi="微软雅黑" w:hint="eastAsia"/>
          <w:color w:val="000000"/>
          <w:sz w:val="21"/>
          <w:szCs w:val="21"/>
        </w:rPr>
        <w:t>：</w:t>
      </w:r>
      <w:r w:rsidRPr="0090261E">
        <w:rPr>
          <w:rFonts w:ascii="微软雅黑" w:eastAsia="微软雅黑" w:hAnsi="微软雅黑" w:hint="eastAsia"/>
          <w:color w:val="000000"/>
          <w:sz w:val="21"/>
          <w:szCs w:val="21"/>
        </w:rPr>
        <w:t>重混：</w:t>
      </w:r>
      <w:r>
        <w:rPr>
          <w:rFonts w:ascii="微软雅黑" w:eastAsia="微软雅黑" w:hAnsi="微软雅黑" w:hint="eastAsia"/>
          <w:color w:val="000000"/>
          <w:sz w:val="21"/>
          <w:szCs w:val="21"/>
        </w:rPr>
        <w:t>Remixing、</w:t>
      </w:r>
      <w:r w:rsidRPr="0090261E">
        <w:rPr>
          <w:rFonts w:ascii="微软雅黑" w:eastAsia="微软雅黑" w:hAnsi="微软雅黑" w:hint="eastAsia"/>
          <w:color w:val="000000"/>
          <w:sz w:val="21"/>
          <w:szCs w:val="21"/>
        </w:rPr>
        <w:t>再生：Regeneration</w:t>
      </w:r>
      <w:r>
        <w:rPr>
          <w:rFonts w:ascii="微软雅黑" w:eastAsia="微软雅黑" w:hAnsi="微软雅黑" w:hint="eastAsia"/>
          <w:color w:val="000000"/>
          <w:sz w:val="21"/>
          <w:szCs w:val="21"/>
        </w:rPr>
        <w:t>、</w:t>
      </w:r>
      <w:r w:rsidRPr="0090261E">
        <w:rPr>
          <w:rFonts w:ascii="微软雅黑" w:eastAsia="微软雅黑" w:hAnsi="微软雅黑" w:hint="eastAsia"/>
          <w:color w:val="000000"/>
          <w:sz w:val="21"/>
          <w:szCs w:val="21"/>
        </w:rPr>
        <w:t>复魅：Reenchantment</w:t>
      </w:r>
    </w:p>
    <w:p w14:paraId="60F99655" w14:textId="63D70418" w:rsidR="0090261E" w:rsidRPr="0090261E" w:rsidRDefault="0090261E" w:rsidP="0090261E">
      <w:pPr>
        <w:rPr>
          <w:rFonts w:ascii="微软雅黑" w:eastAsia="微软雅黑" w:hAnsi="微软雅黑"/>
          <w:color w:val="000000"/>
          <w:sz w:val="21"/>
          <w:szCs w:val="21"/>
        </w:rPr>
      </w:pPr>
      <w:r w:rsidRPr="0090261E">
        <w:rPr>
          <w:rFonts w:ascii="微软雅黑" w:eastAsia="微软雅黑" w:hAnsi="微软雅黑" w:hint="eastAsia"/>
          <w:color w:val="000000"/>
          <w:sz w:val="21"/>
          <w:szCs w:val="21"/>
        </w:rPr>
        <w:t>再地：</w:t>
      </w:r>
      <w:r>
        <w:rPr>
          <w:rFonts w:ascii="微软雅黑" w:eastAsia="微软雅黑" w:hAnsi="微软雅黑" w:hint="eastAsia"/>
          <w:color w:val="000000"/>
          <w:sz w:val="21"/>
          <w:szCs w:val="21"/>
        </w:rPr>
        <w:t>Relocalization、</w:t>
      </w:r>
      <w:r w:rsidRPr="0090261E">
        <w:rPr>
          <w:rFonts w:ascii="微软雅黑" w:eastAsia="微软雅黑" w:hAnsi="微软雅黑" w:hint="eastAsia"/>
          <w:color w:val="000000"/>
          <w:sz w:val="21"/>
          <w:szCs w:val="21"/>
        </w:rPr>
        <w:t>集成：Integration</w:t>
      </w:r>
      <w:r>
        <w:rPr>
          <w:rFonts w:ascii="微软雅黑" w:eastAsia="微软雅黑" w:hAnsi="微软雅黑" w:hint="eastAsia"/>
          <w:color w:val="000000"/>
          <w:sz w:val="21"/>
          <w:szCs w:val="21"/>
        </w:rPr>
        <w:t>、</w:t>
      </w:r>
      <w:r w:rsidRPr="0090261E">
        <w:rPr>
          <w:rFonts w:ascii="微软雅黑" w:eastAsia="微软雅黑" w:hAnsi="微软雅黑" w:hint="eastAsia"/>
          <w:color w:val="000000"/>
          <w:sz w:val="21"/>
          <w:szCs w:val="21"/>
        </w:rPr>
        <w:t>软化：Softening</w:t>
      </w:r>
      <w:r>
        <w:rPr>
          <w:rFonts w:ascii="微软雅黑" w:eastAsia="微软雅黑" w:hAnsi="微软雅黑" w:hint="eastAsia"/>
          <w:color w:val="000000"/>
          <w:sz w:val="21"/>
          <w:szCs w:val="21"/>
        </w:rPr>
        <w:t>、</w:t>
      </w:r>
      <w:r w:rsidRPr="0090261E">
        <w:rPr>
          <w:rFonts w:ascii="微软雅黑" w:eastAsia="微软雅黑" w:hAnsi="微软雅黑" w:hint="eastAsia"/>
          <w:color w:val="000000"/>
          <w:sz w:val="21"/>
          <w:szCs w:val="21"/>
        </w:rPr>
        <w:t>使用：Accessing</w:t>
      </w:r>
      <w:r>
        <w:rPr>
          <w:rFonts w:ascii="微软雅黑" w:eastAsia="微软雅黑" w:hAnsi="微软雅黑" w:hint="eastAsia"/>
          <w:color w:val="000000"/>
          <w:sz w:val="21"/>
          <w:szCs w:val="21"/>
        </w:rPr>
        <w:t>、</w:t>
      </w:r>
      <w:r w:rsidRPr="0090261E">
        <w:rPr>
          <w:rFonts w:ascii="微软雅黑" w:eastAsia="微软雅黑" w:hAnsi="微软雅黑" w:hint="eastAsia"/>
          <w:color w:val="000000"/>
          <w:sz w:val="21"/>
          <w:szCs w:val="21"/>
        </w:rPr>
        <w:t>分享：Sharing</w:t>
      </w:r>
      <w:r>
        <w:rPr>
          <w:rFonts w:ascii="微软雅黑" w:eastAsia="微软雅黑" w:hAnsi="微软雅黑" w:hint="eastAsia"/>
          <w:color w:val="000000"/>
          <w:sz w:val="21"/>
          <w:szCs w:val="21"/>
        </w:rPr>
        <w:t>。</w:t>
      </w:r>
    </w:p>
    <w:p w14:paraId="78A0666C" w14:textId="77777777" w:rsidR="00D77C7A" w:rsidRPr="0090261E" w:rsidRDefault="00D77C7A" w:rsidP="00BD0B53">
      <w:pPr>
        <w:rPr>
          <w:rFonts w:ascii="微软雅黑" w:eastAsia="微软雅黑" w:hAnsi="微软雅黑"/>
          <w:color w:val="000000"/>
          <w:sz w:val="21"/>
          <w:szCs w:val="21"/>
        </w:rPr>
      </w:pPr>
    </w:p>
    <w:p w14:paraId="06B8BEBF" w14:textId="20900B3E" w:rsidR="001D54A7" w:rsidRDefault="00BD0B53" w:rsidP="00BD0B53">
      <w:pPr>
        <w:pBdr>
          <w:bottom w:val="single" w:sz="6" w:space="8" w:color="E7E7EB"/>
        </w:pBdr>
        <w:spacing w:after="210"/>
        <w:outlineLvl w:val="1"/>
        <w:rPr>
          <w:rFonts w:ascii="楷体" w:eastAsia="楷体" w:hAnsi="楷体"/>
          <w:color w:val="000000"/>
          <w:shd w:val="clear" w:color="auto" w:fill="FFFFFF"/>
        </w:rPr>
      </w:pPr>
      <w:r w:rsidRPr="00153944">
        <w:rPr>
          <w:rFonts w:ascii="楷体" w:eastAsia="楷体" w:hAnsi="楷体" w:hint="eastAsia"/>
          <w:color w:val="000000"/>
          <w:shd w:val="clear" w:color="auto" w:fill="FFFFFF"/>
        </w:rPr>
        <w:t>（文章来源：</w:t>
      </w:r>
      <w:r w:rsidR="00E309E8" w:rsidRPr="00E309E8">
        <w:rPr>
          <w:rFonts w:ascii="楷体" w:eastAsia="楷体" w:hAnsi="楷体" w:hint="eastAsia"/>
          <w:color w:val="000000"/>
          <w:shd w:val="clear" w:color="auto" w:fill="FFFFFF"/>
        </w:rPr>
        <w:t>中国城市规划设计研究院深圳分院</w:t>
      </w:r>
      <w:r w:rsidRPr="00153944">
        <w:rPr>
          <w:rFonts w:ascii="楷体" w:eastAsia="楷体" w:hAnsi="楷体" w:hint="eastAsia"/>
          <w:color w:val="000000"/>
          <w:shd w:val="clear" w:color="auto" w:fill="FFFFFF"/>
        </w:rPr>
        <w:t>）</w:t>
      </w:r>
    </w:p>
    <w:bookmarkEnd w:id="7"/>
    <w:bookmarkEnd w:id="8"/>
    <w:bookmarkEnd w:id="9"/>
    <w:p w14:paraId="0DAC8EF0" w14:textId="3FFB51AB" w:rsidR="00CA5F58" w:rsidRDefault="00CA5F58" w:rsidP="00CA5F58">
      <w:pPr>
        <w:jc w:val="center"/>
        <w:rPr>
          <w:rFonts w:ascii="楷体" w:eastAsia="楷体" w:hAnsi="楷体"/>
          <w:color w:val="000000"/>
          <w:shd w:val="clear" w:color="auto" w:fill="FFFFFF"/>
        </w:rPr>
      </w:pPr>
    </w:p>
    <w:p w14:paraId="76FEF51E" w14:textId="1B72D9C4" w:rsidR="00403A2F" w:rsidRDefault="00403A2F" w:rsidP="001D54A7">
      <w:pPr>
        <w:jc w:val="center"/>
        <w:rPr>
          <w:rFonts w:ascii="MS Mincho" w:eastAsia="MS Mincho" w:hAnsi="MS Mincho" w:cs="MS Mincho"/>
          <w:b/>
          <w:color w:val="000000"/>
          <w:sz w:val="28"/>
          <w:szCs w:val="28"/>
        </w:rPr>
      </w:pPr>
      <w:bookmarkStart w:id="10" w:name="OLE_LINK11"/>
      <w:bookmarkStart w:id="11" w:name="OLE_LINK12"/>
      <w:bookmarkStart w:id="12" w:name="OLE_LINK13"/>
      <w:bookmarkStart w:id="13" w:name="OLE_LINK14"/>
      <w:r w:rsidRPr="00403A2F">
        <w:rPr>
          <w:rFonts w:ascii="MS Mincho" w:eastAsia="MS Mincho" w:hAnsi="MS Mincho" w:cs="MS Mincho" w:hint="eastAsia"/>
          <w:b/>
          <w:color w:val="000000"/>
          <w:sz w:val="28"/>
          <w:szCs w:val="28"/>
        </w:rPr>
        <w:lastRenderedPageBreak/>
        <w:t>城市</w:t>
      </w:r>
      <w:r w:rsidRPr="00403A2F">
        <w:rPr>
          <w:rFonts w:ascii="宋体" w:eastAsia="宋体" w:hAnsi="宋体" w:cs="宋体"/>
          <w:b/>
          <w:color w:val="000000"/>
          <w:sz w:val="28"/>
          <w:szCs w:val="28"/>
        </w:rPr>
        <w:t>设计热</w:t>
      </w:r>
      <w:r w:rsidRPr="00403A2F">
        <w:rPr>
          <w:rFonts w:ascii="MS Mincho" w:eastAsia="MS Mincho" w:hAnsi="MS Mincho" w:cs="MS Mincho" w:hint="eastAsia"/>
          <w:b/>
          <w:color w:val="000000"/>
          <w:sz w:val="28"/>
          <w:szCs w:val="28"/>
        </w:rPr>
        <w:t>点</w:t>
      </w:r>
      <w:r w:rsidRPr="00403A2F">
        <w:rPr>
          <w:rFonts w:ascii="宋体" w:eastAsia="宋体" w:hAnsi="宋体" w:cs="宋体"/>
          <w:b/>
          <w:color w:val="000000"/>
          <w:sz w:val="28"/>
          <w:szCs w:val="28"/>
        </w:rPr>
        <w:t>话题</w:t>
      </w:r>
      <w:r w:rsidRPr="00403A2F">
        <w:rPr>
          <w:rFonts w:ascii="MS Mincho" w:eastAsia="MS Mincho" w:hAnsi="MS Mincho" w:cs="MS Mincho" w:hint="eastAsia"/>
          <w:b/>
          <w:color w:val="000000"/>
          <w:sz w:val="28"/>
          <w:szCs w:val="28"/>
        </w:rPr>
        <w:t>的</w:t>
      </w:r>
      <w:r w:rsidR="00E51D9A">
        <w:rPr>
          <w:rFonts w:ascii="MS Mincho" w:eastAsia="MS Mincho" w:hAnsi="MS Mincho" w:cs="MS Mincho" w:hint="eastAsia"/>
          <w:b/>
          <w:color w:val="000000"/>
          <w:sz w:val="28"/>
          <w:szCs w:val="28"/>
        </w:rPr>
        <w:t>几点</w:t>
      </w:r>
      <w:r w:rsidRPr="00403A2F">
        <w:rPr>
          <w:rFonts w:ascii="MS Mincho" w:eastAsia="MS Mincho" w:hAnsi="MS Mincho" w:cs="MS Mincho" w:hint="eastAsia"/>
          <w:b/>
          <w:color w:val="000000"/>
          <w:sz w:val="28"/>
          <w:szCs w:val="28"/>
        </w:rPr>
        <w:t>思考</w:t>
      </w:r>
    </w:p>
    <w:p w14:paraId="5F9AB1FF" w14:textId="374B0592" w:rsidR="001D54A7" w:rsidRDefault="00403A2F" w:rsidP="001D54A7">
      <w:pPr>
        <w:jc w:val="center"/>
        <w:rPr>
          <w:rFonts w:ascii="楷体" w:eastAsia="楷体" w:hAnsi="楷体"/>
          <w:color w:val="000000"/>
          <w:shd w:val="clear" w:color="auto" w:fill="FFFFFF"/>
        </w:rPr>
      </w:pPr>
      <w:r w:rsidRPr="00403A2F">
        <w:rPr>
          <w:rFonts w:ascii="楷体" w:eastAsia="楷体" w:hAnsi="楷体" w:hint="eastAsia"/>
          <w:color w:val="000000"/>
          <w:shd w:val="clear" w:color="auto" w:fill="FFFFFF"/>
        </w:rPr>
        <w:t>崔愷</w:t>
      </w:r>
    </w:p>
    <w:p w14:paraId="4CAB6318" w14:textId="340C3AE7" w:rsidR="001D54A7" w:rsidRPr="002D19F3" w:rsidRDefault="0016694E" w:rsidP="00397318">
      <w:pPr>
        <w:jc w:val="center"/>
        <w:rPr>
          <w:rFonts w:ascii="楷体" w:eastAsia="楷体" w:hAnsi="楷体"/>
          <w:color w:val="000000"/>
          <w:shd w:val="clear" w:color="auto" w:fill="FFFFFF"/>
        </w:rPr>
      </w:pPr>
      <w:r w:rsidRPr="0016694E">
        <w:rPr>
          <w:rFonts w:ascii="楷体" w:eastAsia="楷体" w:hAnsi="楷体" w:hint="eastAsia"/>
          <w:color w:val="000000"/>
          <w:shd w:val="clear" w:color="auto" w:fill="FFFFFF"/>
        </w:rPr>
        <w:t>中国工程院院士、</w:t>
      </w:r>
      <w:r w:rsidR="00F752F5" w:rsidRPr="00F752F5">
        <w:rPr>
          <w:rFonts w:ascii="楷体" w:eastAsia="楷体" w:hAnsi="楷体" w:hint="eastAsia"/>
          <w:color w:val="000000"/>
          <w:shd w:val="clear" w:color="auto" w:fill="FFFFFF"/>
        </w:rPr>
        <w:t>国家勘察设计大师</w:t>
      </w:r>
      <w:r w:rsidR="00F752F5">
        <w:rPr>
          <w:rFonts w:ascii="楷体" w:eastAsia="楷体" w:hAnsi="楷体" w:hint="eastAsia"/>
          <w:color w:val="000000"/>
          <w:shd w:val="clear" w:color="auto" w:fill="FFFFFF"/>
        </w:rPr>
        <w:t>、</w:t>
      </w:r>
      <w:r w:rsidR="00F752F5" w:rsidRPr="00F752F5">
        <w:rPr>
          <w:rFonts w:ascii="楷体" w:eastAsia="楷体" w:hAnsi="楷体" w:hint="eastAsia"/>
          <w:color w:val="000000"/>
          <w:shd w:val="clear" w:color="auto" w:fill="FFFFFF"/>
        </w:rPr>
        <w:t>中国建筑设计院有限公司名誉院长</w:t>
      </w:r>
      <w:r w:rsidR="00F752F5">
        <w:rPr>
          <w:rFonts w:ascii="楷体" w:eastAsia="楷体" w:hAnsi="楷体" w:hint="eastAsia"/>
          <w:color w:val="000000"/>
          <w:shd w:val="clear" w:color="auto" w:fill="FFFFFF"/>
        </w:rPr>
        <w:t>/总建筑师</w:t>
      </w:r>
      <w:r w:rsidR="00222D4A">
        <w:rPr>
          <w:rFonts w:ascii="楷体" w:eastAsia="楷体" w:hAnsi="楷体" w:hint="eastAsia"/>
          <w:color w:val="000000"/>
          <w:shd w:val="clear" w:color="auto" w:fill="FFFFFF"/>
        </w:rPr>
        <w:t>、北京未来城市设计高精尖创新中心</w:t>
      </w:r>
      <w:r w:rsidR="00403A2F">
        <w:rPr>
          <w:rFonts w:ascii="楷体" w:eastAsia="楷体" w:hAnsi="楷体" w:hint="eastAsia"/>
          <w:color w:val="000000"/>
          <w:shd w:val="clear" w:color="auto" w:fill="FFFFFF"/>
        </w:rPr>
        <w:t>中心</w:t>
      </w:r>
      <w:r w:rsidR="00222D4A">
        <w:rPr>
          <w:rFonts w:ascii="楷体" w:eastAsia="楷体" w:hAnsi="楷体" w:hint="eastAsia"/>
          <w:color w:val="000000"/>
          <w:shd w:val="clear" w:color="auto" w:fill="FFFFFF"/>
        </w:rPr>
        <w:t>主任</w:t>
      </w:r>
    </w:p>
    <w:p w14:paraId="4060B92B" w14:textId="52FEB1B0" w:rsidR="0016694E" w:rsidRPr="0016694E" w:rsidRDefault="00450DB1" w:rsidP="0016694E">
      <w:pPr>
        <w:spacing w:line="276" w:lineRule="auto"/>
        <w:rPr>
          <w:rFonts w:ascii="微软雅黑" w:eastAsia="微软雅黑" w:hAnsi="微软雅黑"/>
          <w:b/>
          <w:color w:val="000000"/>
          <w:sz w:val="21"/>
          <w:szCs w:val="21"/>
        </w:rPr>
      </w:pPr>
      <w:r>
        <w:rPr>
          <w:rFonts w:ascii="微软雅黑" w:eastAsia="微软雅黑" w:hAnsi="微软雅黑" w:hint="eastAsia"/>
          <w:b/>
          <w:color w:val="000000"/>
          <w:sz w:val="21"/>
          <w:szCs w:val="21"/>
        </w:rPr>
        <w:t>城市设计的理性和感性如何把控</w:t>
      </w:r>
      <w:r w:rsidR="0016694E" w:rsidRPr="0016694E">
        <w:rPr>
          <w:rFonts w:ascii="微软雅黑" w:eastAsia="微软雅黑" w:hAnsi="微软雅黑" w:hint="eastAsia"/>
          <w:b/>
          <w:color w:val="000000"/>
          <w:sz w:val="21"/>
          <w:szCs w:val="21"/>
        </w:rPr>
        <w:t xml:space="preserve"> </w:t>
      </w:r>
    </w:p>
    <w:p w14:paraId="7F845542" w14:textId="77777777" w:rsidR="00D41AF0" w:rsidRPr="00D41AF0" w:rsidRDefault="00D41AF0" w:rsidP="00D41AF0">
      <w:pPr>
        <w:spacing w:line="276" w:lineRule="auto"/>
        <w:rPr>
          <w:rFonts w:ascii="微软雅黑" w:eastAsia="微软雅黑" w:hAnsi="微软雅黑"/>
          <w:color w:val="000000"/>
          <w:sz w:val="21"/>
          <w:szCs w:val="21"/>
        </w:rPr>
      </w:pPr>
      <w:r w:rsidRPr="00D41AF0">
        <w:rPr>
          <w:rFonts w:ascii="微软雅黑" w:eastAsia="微软雅黑" w:hAnsi="微软雅黑" w:hint="eastAsia"/>
          <w:color w:val="000000"/>
          <w:sz w:val="21"/>
          <w:szCs w:val="21"/>
        </w:rPr>
        <w:t>我对城市设计关注好多年了，也参与过一些工作，评审过一些项目。从前它不是法定程序，因此对我而言它就是设计工作中的一种环境研究，或者设计评审中维护公共空间的一种城市意识。如果真要把它变成法定内容，迅速地在全国推广，就需要谨慎地想一想。</w:t>
      </w:r>
    </w:p>
    <w:p w14:paraId="12C7BA2B" w14:textId="77777777" w:rsidR="00D41AF0" w:rsidRPr="00D41AF0" w:rsidRDefault="00D41AF0" w:rsidP="00D41AF0">
      <w:pPr>
        <w:spacing w:line="276" w:lineRule="auto"/>
        <w:rPr>
          <w:rFonts w:ascii="微软雅黑" w:eastAsia="微软雅黑" w:hAnsi="微软雅黑"/>
          <w:color w:val="000000"/>
          <w:sz w:val="21"/>
          <w:szCs w:val="21"/>
        </w:rPr>
      </w:pPr>
      <w:r w:rsidRPr="00D41AF0">
        <w:rPr>
          <w:rFonts w:ascii="微软雅黑" w:eastAsia="微软雅黑" w:hAnsi="微软雅黑" w:hint="eastAsia"/>
          <w:color w:val="000000"/>
          <w:sz w:val="21"/>
          <w:szCs w:val="21"/>
        </w:rPr>
        <w:t>什么人来做是很关键的。城市设计的主持人或者总规划师、总建筑师是不是够水平？城市设计不只是完成一个工作，而是要有精力从开始的研究到整体的设计，再到后面的建设都需要进行持续关注，如果对城市设计没有全面的认识，把它简单理解为城市的面孔，那就是在画，只是追求表面形式，就走偏了。所以法定什么、如何法定，是很有必要去研究的。</w:t>
      </w:r>
    </w:p>
    <w:p w14:paraId="133DBA66" w14:textId="77777777" w:rsidR="00D41AF0" w:rsidRPr="00D41AF0" w:rsidRDefault="00D41AF0" w:rsidP="00D41AF0">
      <w:pPr>
        <w:spacing w:line="276" w:lineRule="auto"/>
        <w:rPr>
          <w:rFonts w:ascii="微软雅黑" w:eastAsia="微软雅黑" w:hAnsi="微软雅黑"/>
          <w:color w:val="000000"/>
          <w:sz w:val="21"/>
          <w:szCs w:val="21"/>
        </w:rPr>
      </w:pPr>
      <w:r w:rsidRPr="00D41AF0">
        <w:rPr>
          <w:rFonts w:ascii="微软雅黑" w:eastAsia="微软雅黑" w:hAnsi="微软雅黑" w:hint="eastAsia"/>
          <w:color w:val="000000"/>
          <w:sz w:val="21"/>
          <w:szCs w:val="21"/>
        </w:rPr>
        <w:t>我认为，相比原来，城市设计的综合性是一个突破点。以前一般做法是规划定指标、定边界、定条件，建筑画方案、做工程，还有市政、景观等专项设计，各有自己的体系和管理部门，互相之间缺乏协作。我特别希望在这方面城市设计能够获得某种法定性，提供一种机制，通过一次的城市设计统一保证各分项城市设计的整体协调性，再分头实施。</w:t>
      </w:r>
    </w:p>
    <w:p w14:paraId="42248610" w14:textId="14262003" w:rsidR="00D41AF0" w:rsidRPr="00D41AF0" w:rsidRDefault="00D41AF0" w:rsidP="00D41AF0">
      <w:pPr>
        <w:spacing w:line="276" w:lineRule="auto"/>
        <w:rPr>
          <w:rFonts w:ascii="微软雅黑" w:eastAsia="微软雅黑" w:hAnsi="微软雅黑"/>
          <w:color w:val="000000"/>
          <w:sz w:val="21"/>
          <w:szCs w:val="21"/>
        </w:rPr>
      </w:pPr>
      <w:r w:rsidRPr="00D41AF0">
        <w:rPr>
          <w:rFonts w:ascii="微软雅黑" w:eastAsia="微软雅黑" w:hAnsi="微软雅黑" w:hint="eastAsia"/>
          <w:color w:val="000000"/>
          <w:sz w:val="21"/>
          <w:szCs w:val="21"/>
        </w:rPr>
        <w:t>比如，立体城市的概念我们提了很多年，但实际上在我们的城市中不容易做出来，就是因为城市空间被条块式管理分割，跨界设计很难衔接，建筑之间的跨街天桥很难实现。假如由城市设计先把它设计出来并形成导则，让各个部门都按这个导则来审查工程设计，才能创造有特色的城市立体空间，提高城市公共空间价值和城市整体品质。</w:t>
      </w:r>
    </w:p>
    <w:p w14:paraId="0E37F7B2" w14:textId="77777777" w:rsidR="00D41AF0" w:rsidRPr="00D41AF0" w:rsidRDefault="00D41AF0" w:rsidP="00D41AF0">
      <w:pPr>
        <w:spacing w:line="276" w:lineRule="auto"/>
        <w:rPr>
          <w:rFonts w:ascii="微软雅黑" w:eastAsia="微软雅黑" w:hAnsi="微软雅黑"/>
          <w:color w:val="000000"/>
          <w:sz w:val="21"/>
          <w:szCs w:val="21"/>
        </w:rPr>
      </w:pPr>
      <w:r w:rsidRPr="00D41AF0">
        <w:rPr>
          <w:rFonts w:ascii="微软雅黑" w:eastAsia="微软雅黑" w:hAnsi="微软雅黑" w:hint="eastAsia"/>
          <w:color w:val="000000"/>
          <w:sz w:val="21"/>
          <w:szCs w:val="21"/>
        </w:rPr>
        <w:t>城市设计对每一个项目的规定，应该是处于维护城市公共利益的需求，而不应该去规定这建筑做成什么样，而应该要求提供什么样的公共空间，比如拿出多少面积在底层做城市空间，界面要求开放或者提供公共服务功能等等。我个人理解城市设计最重要的不是城市轮廓线控制得多好，而是在人的视野中对空间质量的认知效果。这确实是需要制定规则去引导，但是这个基础上也要有相当大的弹性，以保证建筑师的创作、公共艺术家的创作和每一个业主多样性的需求。坦率地讲我比较担心一提城市设计的管理就简单地理解为管形式、管色彩，甚至再规定很多的细节。</w:t>
      </w:r>
    </w:p>
    <w:p w14:paraId="4F89E4B2" w14:textId="7A86F51B" w:rsidR="00450DB1" w:rsidRPr="0016694E" w:rsidRDefault="00450DB1" w:rsidP="00450DB1">
      <w:pPr>
        <w:spacing w:line="276" w:lineRule="auto"/>
        <w:rPr>
          <w:rFonts w:ascii="微软雅黑" w:eastAsia="微软雅黑" w:hAnsi="微软雅黑"/>
          <w:b/>
          <w:color w:val="000000"/>
          <w:sz w:val="21"/>
          <w:szCs w:val="21"/>
        </w:rPr>
      </w:pPr>
      <w:r>
        <w:rPr>
          <w:rFonts w:ascii="微软雅黑" w:eastAsia="微软雅黑" w:hAnsi="微软雅黑" w:hint="eastAsia"/>
          <w:b/>
          <w:color w:val="000000"/>
          <w:sz w:val="21"/>
          <w:szCs w:val="21"/>
        </w:rPr>
        <w:t>依靠城市设计能否有效提高城市公共审美</w:t>
      </w:r>
      <w:r w:rsidRPr="0016694E">
        <w:rPr>
          <w:rFonts w:ascii="微软雅黑" w:eastAsia="微软雅黑" w:hAnsi="微软雅黑" w:hint="eastAsia"/>
          <w:b/>
          <w:color w:val="000000"/>
          <w:sz w:val="21"/>
          <w:szCs w:val="21"/>
        </w:rPr>
        <w:t xml:space="preserve"> </w:t>
      </w:r>
    </w:p>
    <w:p w14:paraId="46565C61" w14:textId="77777777" w:rsidR="00E51D9A" w:rsidRPr="00E51D9A" w:rsidRDefault="00E51D9A" w:rsidP="00E51D9A">
      <w:pPr>
        <w:spacing w:line="276" w:lineRule="auto"/>
        <w:rPr>
          <w:rFonts w:ascii="微软雅黑" w:eastAsia="微软雅黑" w:hAnsi="微软雅黑"/>
          <w:color w:val="000000"/>
          <w:sz w:val="21"/>
          <w:szCs w:val="21"/>
        </w:rPr>
      </w:pPr>
      <w:r w:rsidRPr="00E51D9A">
        <w:rPr>
          <w:rFonts w:ascii="微软雅黑" w:eastAsia="微软雅黑" w:hAnsi="微软雅黑" w:hint="eastAsia"/>
          <w:color w:val="000000"/>
          <w:sz w:val="21"/>
          <w:szCs w:val="21"/>
        </w:rPr>
        <w:t>城市设计的目标之一是希望提升城市特色，这就需要针对各个城市不同的空间特质来做，没有唯一的办法，更不能把它导向城市建筑是不是好看这件事。</w:t>
      </w:r>
    </w:p>
    <w:p w14:paraId="7817678A" w14:textId="3F58F6BE" w:rsidR="00450DB1" w:rsidRPr="0016694E" w:rsidRDefault="00E51D9A" w:rsidP="00450DB1">
      <w:pPr>
        <w:spacing w:line="276" w:lineRule="auto"/>
        <w:rPr>
          <w:rFonts w:ascii="微软雅黑" w:eastAsia="微软雅黑" w:hAnsi="微软雅黑"/>
          <w:color w:val="000000"/>
          <w:sz w:val="21"/>
          <w:szCs w:val="21"/>
        </w:rPr>
      </w:pPr>
      <w:r w:rsidRPr="00E51D9A">
        <w:rPr>
          <w:rFonts w:ascii="微软雅黑" w:eastAsia="微软雅黑" w:hAnsi="微软雅黑" w:hint="eastAsia"/>
          <w:color w:val="000000"/>
          <w:sz w:val="21"/>
          <w:szCs w:val="21"/>
        </w:rPr>
        <w:lastRenderedPageBreak/>
        <w:t>公共审美的潜台词是老百姓的美学水平，这需要时间培育，不是说一有了城市设计大众审美水平就能提高了。但是如果城市设计关注市民生活、关心城市空间的质量，并让市民来参与实施，就一定会促进公共审美向好的方向发展。比如说公共空间的一些陈设、环境，通过公开的评审来选择设计方案等，这样的公众参与工作会使大家慢慢认识到城市形象不仅仅依赖建筑立面，而是环境的综合美学。</w:t>
      </w:r>
    </w:p>
    <w:p w14:paraId="34EC0209" w14:textId="3E3DFB1E" w:rsidR="00450DB1" w:rsidRPr="0016694E" w:rsidRDefault="004C2449" w:rsidP="00450DB1">
      <w:pPr>
        <w:spacing w:line="276" w:lineRule="auto"/>
        <w:rPr>
          <w:rFonts w:ascii="微软雅黑" w:eastAsia="微软雅黑" w:hAnsi="微软雅黑"/>
          <w:b/>
          <w:color w:val="000000"/>
          <w:sz w:val="21"/>
          <w:szCs w:val="21"/>
        </w:rPr>
      </w:pPr>
      <w:r>
        <w:rPr>
          <w:rFonts w:ascii="微软雅黑" w:eastAsia="微软雅黑" w:hAnsi="微软雅黑" w:hint="eastAsia"/>
          <w:b/>
          <w:color w:val="000000"/>
          <w:sz w:val="21"/>
          <w:szCs w:val="21"/>
        </w:rPr>
        <w:t>如何利用城市设计去传承和强化城市特色</w:t>
      </w:r>
      <w:r w:rsidR="00450DB1" w:rsidRPr="0016694E">
        <w:rPr>
          <w:rFonts w:ascii="微软雅黑" w:eastAsia="微软雅黑" w:hAnsi="微软雅黑" w:hint="eastAsia"/>
          <w:b/>
          <w:color w:val="000000"/>
          <w:sz w:val="21"/>
          <w:szCs w:val="21"/>
        </w:rPr>
        <w:t xml:space="preserve"> </w:t>
      </w:r>
    </w:p>
    <w:p w14:paraId="5F07BC14" w14:textId="77777777" w:rsidR="007A5DA9" w:rsidRDefault="007A5DA9" w:rsidP="004C2449">
      <w:pPr>
        <w:spacing w:line="276" w:lineRule="auto"/>
        <w:rPr>
          <w:rFonts w:ascii="微软雅黑" w:eastAsia="微软雅黑" w:hAnsi="微软雅黑"/>
          <w:color w:val="000000"/>
          <w:sz w:val="21"/>
          <w:szCs w:val="21"/>
        </w:rPr>
      </w:pPr>
      <w:r w:rsidRPr="007A5DA9">
        <w:rPr>
          <w:rFonts w:ascii="微软雅黑" w:eastAsia="微软雅黑" w:hAnsi="微软雅黑" w:hint="eastAsia"/>
          <w:color w:val="000000"/>
          <w:sz w:val="21"/>
          <w:szCs w:val="21"/>
        </w:rPr>
        <w:t>相对一个建筑的特色来说，一个城市更应该有特色，但是这些特色一定要通过理性地分析引导，一定不能由领导拍脑袋随意来定。一个城市想要找到特色，就一定要找到自己这个城市原有的自然和文化资源。城市中的历史遗存就是最有价值、最重要的文化遗产，保护它、利用它、展示它。这个城市就有特色基因了，就有“魂”了。另外城市应该突出自然特色、气候、环境、地貌、风景都是很重要的资源。城市设计特别需要吸收这些资源，这也是本土设计的立场。</w:t>
      </w:r>
    </w:p>
    <w:p w14:paraId="7EFBE229" w14:textId="46C73F54" w:rsidR="004C2449" w:rsidRPr="0016694E" w:rsidRDefault="00CA4D5F" w:rsidP="004C2449">
      <w:pPr>
        <w:spacing w:line="276" w:lineRule="auto"/>
        <w:rPr>
          <w:rFonts w:ascii="微软雅黑" w:eastAsia="微软雅黑" w:hAnsi="微软雅黑"/>
          <w:b/>
          <w:color w:val="000000"/>
          <w:sz w:val="21"/>
          <w:szCs w:val="21"/>
        </w:rPr>
      </w:pPr>
      <w:r>
        <w:rPr>
          <w:rFonts w:ascii="微软雅黑" w:eastAsia="微软雅黑" w:hAnsi="微软雅黑" w:hint="eastAsia"/>
          <w:b/>
          <w:color w:val="000000"/>
          <w:sz w:val="21"/>
          <w:szCs w:val="21"/>
        </w:rPr>
        <w:t>城市设计如何处理公共服务设施与空间的关系</w:t>
      </w:r>
      <w:r w:rsidR="004C2449" w:rsidRPr="0016694E">
        <w:rPr>
          <w:rFonts w:ascii="微软雅黑" w:eastAsia="微软雅黑" w:hAnsi="微软雅黑" w:hint="eastAsia"/>
          <w:b/>
          <w:color w:val="000000"/>
          <w:sz w:val="21"/>
          <w:szCs w:val="21"/>
        </w:rPr>
        <w:t xml:space="preserve"> </w:t>
      </w:r>
    </w:p>
    <w:p w14:paraId="20202C98" w14:textId="4F7F5696" w:rsidR="004C2449" w:rsidRPr="0016694E" w:rsidRDefault="007A5DA9" w:rsidP="004C2449">
      <w:pPr>
        <w:spacing w:line="276" w:lineRule="auto"/>
        <w:rPr>
          <w:rFonts w:ascii="微软雅黑" w:eastAsia="微软雅黑" w:hAnsi="微软雅黑"/>
          <w:color w:val="000000"/>
          <w:sz w:val="21"/>
          <w:szCs w:val="21"/>
        </w:rPr>
      </w:pPr>
      <w:r w:rsidRPr="007A5DA9">
        <w:rPr>
          <w:rFonts w:ascii="微软雅黑" w:eastAsia="微软雅黑" w:hAnsi="微软雅黑" w:hint="eastAsia"/>
          <w:color w:val="000000"/>
          <w:sz w:val="21"/>
          <w:szCs w:val="21"/>
        </w:rPr>
        <w:t>城市设计确实还需要对公共空间相关的这些经营性的产业形态做出相应的规定，没有开放性的功能支撑，公共空间不能实现。城市设计学委会现在只是规划体系中的一个学术平台，将来能不能发挥专家的作用，参与到城市设计的审查和引导当中？通过专家指导让领导们的关注点聚焦在城市的这些公共空间的特色上，聚焦到公共生活是否足够丰富，是否有安全、舒适的感觉，这才是真正的以人为本，而不是以往那种只关注标志性建筑造型。</w:t>
      </w:r>
    </w:p>
    <w:p w14:paraId="08726183" w14:textId="4C55C6D2" w:rsidR="004C2449" w:rsidRPr="0016694E" w:rsidRDefault="00CA4D5F" w:rsidP="004C2449">
      <w:pPr>
        <w:spacing w:line="276" w:lineRule="auto"/>
        <w:rPr>
          <w:rFonts w:ascii="微软雅黑" w:eastAsia="微软雅黑" w:hAnsi="微软雅黑"/>
          <w:b/>
          <w:color w:val="000000"/>
          <w:sz w:val="21"/>
          <w:szCs w:val="21"/>
        </w:rPr>
      </w:pPr>
      <w:r>
        <w:rPr>
          <w:rFonts w:ascii="微软雅黑" w:eastAsia="微软雅黑" w:hAnsi="微软雅黑" w:hint="eastAsia"/>
          <w:b/>
          <w:color w:val="000000"/>
          <w:sz w:val="21"/>
          <w:szCs w:val="21"/>
        </w:rPr>
        <w:t>城市设计的全面推进能给建筑师带来什么</w:t>
      </w:r>
    </w:p>
    <w:p w14:paraId="274D871C" w14:textId="77777777" w:rsidR="007A5DA9" w:rsidRPr="007A5DA9" w:rsidRDefault="007A5DA9" w:rsidP="007A5DA9">
      <w:pPr>
        <w:spacing w:line="276" w:lineRule="auto"/>
        <w:rPr>
          <w:rFonts w:ascii="微软雅黑" w:eastAsia="微软雅黑" w:hAnsi="微软雅黑"/>
          <w:color w:val="000000"/>
          <w:sz w:val="21"/>
          <w:szCs w:val="21"/>
        </w:rPr>
      </w:pPr>
      <w:r w:rsidRPr="007A5DA9">
        <w:rPr>
          <w:rFonts w:ascii="微软雅黑" w:eastAsia="微软雅黑" w:hAnsi="微软雅黑" w:hint="eastAsia"/>
          <w:color w:val="000000"/>
          <w:sz w:val="21"/>
          <w:szCs w:val="21"/>
        </w:rPr>
        <w:t>我不太在意到底把城市设计放在哪个专业领域中，是规划师来做还是建筑师来做？做城市设计的人必须是有跨界概念的，他一定懂规划，也懂建筑空间，也还懂公共环境设计，这是很重要的。因此我希望通过这次对城市设计的推动，引导更多的建筑师来关注城市。</w:t>
      </w:r>
    </w:p>
    <w:p w14:paraId="6444F4D7" w14:textId="77777777" w:rsidR="007A5DA9" w:rsidRPr="007A5DA9" w:rsidRDefault="007A5DA9" w:rsidP="007A5DA9">
      <w:pPr>
        <w:spacing w:line="276" w:lineRule="auto"/>
        <w:rPr>
          <w:rFonts w:ascii="微软雅黑" w:eastAsia="微软雅黑" w:hAnsi="微软雅黑"/>
          <w:color w:val="000000"/>
          <w:sz w:val="21"/>
          <w:szCs w:val="21"/>
        </w:rPr>
      </w:pPr>
      <w:r w:rsidRPr="007A5DA9">
        <w:rPr>
          <w:rFonts w:ascii="微软雅黑" w:eastAsia="微软雅黑" w:hAnsi="微软雅黑" w:hint="eastAsia"/>
          <w:color w:val="000000"/>
          <w:sz w:val="21"/>
          <w:szCs w:val="21"/>
        </w:rPr>
        <w:t>在一个设计项目当中，政府给出建筑师的法定要求就是满足规划指标和基本的规范规定，其他方面都要听业主的。但如果有了城市设计的法定内容，建筑师在对城市的善意和创造的公共空间就得到了保障和支持。也就是说你现在完全可以实现这个设想，但以前却不一定能实现。</w:t>
      </w:r>
    </w:p>
    <w:p w14:paraId="4471DABC" w14:textId="77777777" w:rsidR="007A5DA9" w:rsidRPr="007A5DA9" w:rsidRDefault="007A5DA9" w:rsidP="007A5DA9">
      <w:pPr>
        <w:spacing w:line="276" w:lineRule="auto"/>
        <w:rPr>
          <w:rFonts w:ascii="微软雅黑" w:eastAsia="微软雅黑" w:hAnsi="微软雅黑"/>
          <w:color w:val="000000"/>
          <w:sz w:val="21"/>
          <w:szCs w:val="21"/>
        </w:rPr>
      </w:pPr>
      <w:r w:rsidRPr="007A5DA9">
        <w:rPr>
          <w:rFonts w:ascii="微软雅黑" w:eastAsia="微软雅黑" w:hAnsi="微软雅黑" w:hint="eastAsia"/>
          <w:color w:val="000000"/>
          <w:sz w:val="21"/>
          <w:szCs w:val="21"/>
        </w:rPr>
        <w:t>实际上我们建筑师很喜欢设计城市空间。建筑上部也就是一个造型，就是一个立面，最有意思的是在底层空间，想象到人的使用和参与，是最有设计感和社会性的。所以说如果这一部分有了城市设计的规定性保障，建筑师的工作就可以更加有效的落地了。能得到政府的明确规定比游说业主的个人选择，对城市公共空间环境更有保障。</w:t>
      </w:r>
    </w:p>
    <w:p w14:paraId="2778D44E" w14:textId="00C8E0F0" w:rsidR="001D54A7" w:rsidRPr="001D54A7" w:rsidRDefault="007A5DA9" w:rsidP="00CA4D5F">
      <w:pPr>
        <w:spacing w:line="276" w:lineRule="auto"/>
        <w:rPr>
          <w:rFonts w:ascii="微软雅黑" w:eastAsia="微软雅黑" w:hAnsi="微软雅黑"/>
          <w:color w:val="000000"/>
          <w:sz w:val="21"/>
          <w:szCs w:val="21"/>
        </w:rPr>
      </w:pPr>
      <w:r w:rsidRPr="007A5DA9">
        <w:rPr>
          <w:rFonts w:ascii="微软雅黑" w:eastAsia="微软雅黑" w:hAnsi="微软雅黑" w:hint="eastAsia"/>
          <w:color w:val="000000"/>
          <w:sz w:val="21"/>
          <w:szCs w:val="21"/>
        </w:rPr>
        <w:lastRenderedPageBreak/>
        <w:t>还有一定就是对参与到城市设计的建筑师来讲，他的专业领域和眼界要更加开放。他既是建筑设计师，某种程度上又是一个组织者，甚至得会设计景观，或者至少能够识别出来景观中的意义是什么，也能识别公共艺术对这个空间的影响。他要从自己原来手中的那一点建筑造型，开放到一个城市综合环境的品质范畴，他得学会怎么去识别、怎么去营造、怎么去管理，从工作的角度与其他专业设计相互互动。</w:t>
      </w:r>
    </w:p>
    <w:p w14:paraId="464FF43E" w14:textId="3363C2C3" w:rsidR="001D54A7" w:rsidRDefault="001D54A7" w:rsidP="001D54A7">
      <w:pPr>
        <w:pBdr>
          <w:bottom w:val="single" w:sz="6" w:space="8" w:color="E7E7EB"/>
        </w:pBdr>
        <w:spacing w:after="210"/>
        <w:outlineLvl w:val="1"/>
        <w:rPr>
          <w:rFonts w:ascii="楷体" w:eastAsia="楷体" w:hAnsi="楷体"/>
          <w:color w:val="000000"/>
          <w:shd w:val="clear" w:color="auto" w:fill="FFFFFF"/>
        </w:rPr>
      </w:pPr>
      <w:r w:rsidRPr="00153944">
        <w:rPr>
          <w:rFonts w:ascii="楷体" w:eastAsia="楷体" w:hAnsi="楷体" w:hint="eastAsia"/>
          <w:color w:val="000000"/>
          <w:shd w:val="clear" w:color="auto" w:fill="FFFFFF"/>
        </w:rPr>
        <w:t>（文章来源：</w:t>
      </w:r>
      <w:r w:rsidR="004D7E91" w:rsidRPr="004D7E91">
        <w:rPr>
          <w:rFonts w:ascii="楷体" w:eastAsia="楷体" w:hAnsi="楷体" w:hint="eastAsia"/>
          <w:color w:val="000000"/>
          <w:shd w:val="clear" w:color="auto" w:fill="FFFFFF"/>
        </w:rPr>
        <w:t>中国城市规划学会城市设计学术委员会</w:t>
      </w:r>
      <w:r w:rsidRPr="00153944">
        <w:rPr>
          <w:rFonts w:ascii="楷体" w:eastAsia="楷体" w:hAnsi="楷体" w:hint="eastAsia"/>
          <w:color w:val="000000"/>
          <w:shd w:val="clear" w:color="auto" w:fill="FFFFFF"/>
        </w:rPr>
        <w:t>）</w:t>
      </w:r>
    </w:p>
    <w:bookmarkEnd w:id="10"/>
    <w:bookmarkEnd w:id="11"/>
    <w:bookmarkEnd w:id="12"/>
    <w:bookmarkEnd w:id="13"/>
    <w:p w14:paraId="7F2EF9D9" w14:textId="059050A1" w:rsidR="001D54A7" w:rsidRPr="001D54A7" w:rsidRDefault="001D54A7" w:rsidP="001D54A7">
      <w:pPr>
        <w:rPr>
          <w:rFonts w:ascii="楷体" w:eastAsia="楷体" w:hAnsi="楷体"/>
          <w:color w:val="000000"/>
          <w:shd w:val="clear" w:color="auto" w:fill="FFFFFF"/>
        </w:rPr>
      </w:pPr>
    </w:p>
    <w:p w14:paraId="474AB7F9" w14:textId="7A7D9373" w:rsidR="00CA5F58" w:rsidRPr="0086448E" w:rsidRDefault="00EE279F" w:rsidP="00EE279F">
      <w:pPr>
        <w:widowControl w:val="0"/>
        <w:ind w:left="840" w:hanging="840"/>
        <w:jc w:val="center"/>
        <w:rPr>
          <w:rFonts w:ascii="宋体" w:eastAsia="宋体" w:hAnsi="宋体" w:cs="宋体"/>
          <w:b/>
          <w:color w:val="000000"/>
          <w:sz w:val="28"/>
          <w:szCs w:val="28"/>
        </w:rPr>
      </w:pPr>
      <w:bookmarkStart w:id="14" w:name="OLE_LINK15"/>
      <w:bookmarkStart w:id="15" w:name="OLE_LINK16"/>
      <w:bookmarkStart w:id="16" w:name="OLE_LINK17"/>
      <w:r w:rsidRPr="00EE279F">
        <w:rPr>
          <w:rFonts w:ascii="MS Mincho" w:eastAsia="MS Mincho" w:hAnsi="MS Mincho" w:cs="MS Mincho" w:hint="eastAsia"/>
          <w:b/>
          <w:color w:val="000000"/>
          <w:sz w:val="28"/>
          <w:szCs w:val="28"/>
        </w:rPr>
        <w:t>快速建</w:t>
      </w:r>
      <w:r w:rsidRPr="00EE279F">
        <w:rPr>
          <w:rFonts w:ascii="宋体" w:eastAsia="宋体" w:hAnsi="宋体" w:cs="宋体"/>
          <w:b/>
          <w:color w:val="000000"/>
          <w:sz w:val="28"/>
          <w:szCs w:val="28"/>
        </w:rPr>
        <w:t>设时</w:t>
      </w:r>
      <w:r w:rsidRPr="00EE279F">
        <w:rPr>
          <w:rFonts w:ascii="MS Mincho" w:eastAsia="MS Mincho" w:hAnsi="MS Mincho" w:cs="MS Mincho" w:hint="eastAsia"/>
          <w:b/>
          <w:color w:val="000000"/>
          <w:sz w:val="28"/>
          <w:szCs w:val="28"/>
        </w:rPr>
        <w:t>期是否仍可学</w:t>
      </w:r>
      <w:r w:rsidRPr="00EE279F">
        <w:rPr>
          <w:rFonts w:ascii="宋体" w:eastAsia="宋体" w:hAnsi="宋体" w:cs="宋体"/>
          <w:b/>
          <w:color w:val="000000"/>
          <w:sz w:val="28"/>
          <w:szCs w:val="28"/>
        </w:rPr>
        <w:t>习传统</w:t>
      </w:r>
      <w:r w:rsidRPr="00EE279F">
        <w:rPr>
          <w:rFonts w:ascii="MS Mincho" w:eastAsia="MS Mincho" w:hAnsi="MS Mincho" w:cs="MS Mincho" w:hint="eastAsia"/>
          <w:b/>
          <w:color w:val="000000"/>
          <w:sz w:val="28"/>
          <w:szCs w:val="28"/>
        </w:rPr>
        <w:t>做法</w:t>
      </w:r>
    </w:p>
    <w:p w14:paraId="2FF43966" w14:textId="78E168C7" w:rsidR="00CA5F58" w:rsidRPr="00BF0B43" w:rsidRDefault="00EE279F" w:rsidP="00CA5F58">
      <w:pPr>
        <w:jc w:val="center"/>
        <w:rPr>
          <w:rFonts w:ascii="楷体" w:eastAsia="楷体" w:hAnsi="楷体"/>
          <w:color w:val="000000"/>
          <w:shd w:val="clear" w:color="auto" w:fill="FFFFFF"/>
          <w:vertAlign w:val="superscript"/>
        </w:rPr>
      </w:pPr>
      <w:r w:rsidRPr="00EE279F">
        <w:rPr>
          <w:rFonts w:ascii="楷体" w:eastAsia="楷体" w:hAnsi="楷体" w:hint="eastAsia"/>
          <w:color w:val="000000"/>
          <w:shd w:val="clear" w:color="auto" w:fill="FFFFFF"/>
        </w:rPr>
        <w:t>徐苏宁</w:t>
      </w:r>
      <w:r w:rsidR="00BF0B43">
        <w:rPr>
          <w:rFonts w:ascii="楷体" w:eastAsia="楷体" w:hAnsi="楷体" w:hint="eastAsia"/>
          <w:color w:val="000000"/>
          <w:shd w:val="clear" w:color="auto" w:fill="FFFFFF"/>
          <w:vertAlign w:val="superscript"/>
        </w:rPr>
        <w:t>1</w:t>
      </w:r>
      <w:r w:rsidR="00BF0B43" w:rsidRPr="00BF0B43">
        <w:rPr>
          <w:rFonts w:ascii="楷体" w:eastAsia="楷体" w:hAnsi="楷体" w:hint="eastAsia"/>
          <w:color w:val="000000"/>
          <w:shd w:val="clear" w:color="auto" w:fill="FFFFFF"/>
        </w:rPr>
        <w:t>、</w:t>
      </w:r>
      <w:r w:rsidRPr="00EE279F">
        <w:rPr>
          <w:rFonts w:ascii="楷体" w:eastAsia="楷体" w:hAnsi="楷体" w:hint="eastAsia"/>
          <w:color w:val="000000"/>
          <w:shd w:val="clear" w:color="auto" w:fill="FFFFFF"/>
        </w:rPr>
        <w:t>袁牧</w:t>
      </w:r>
      <w:r w:rsidR="00BF0B43">
        <w:rPr>
          <w:rFonts w:ascii="楷体" w:eastAsia="楷体" w:hAnsi="楷体" w:hint="eastAsia"/>
          <w:color w:val="000000"/>
          <w:shd w:val="clear" w:color="auto" w:fill="FFFFFF"/>
          <w:vertAlign w:val="superscript"/>
        </w:rPr>
        <w:t>2</w:t>
      </w:r>
      <w:r w:rsidR="00BF0B43" w:rsidRPr="00BF0B43">
        <w:rPr>
          <w:rFonts w:ascii="楷体" w:eastAsia="楷体" w:hAnsi="楷体" w:hint="eastAsia"/>
          <w:color w:val="000000"/>
          <w:shd w:val="clear" w:color="auto" w:fill="FFFFFF"/>
        </w:rPr>
        <w:t>、</w:t>
      </w:r>
      <w:r w:rsidRPr="00EE279F">
        <w:rPr>
          <w:rFonts w:ascii="楷体" w:eastAsia="楷体" w:hAnsi="楷体" w:hint="eastAsia"/>
          <w:color w:val="000000"/>
          <w:shd w:val="clear" w:color="auto" w:fill="FFFFFF"/>
        </w:rPr>
        <w:t>庄宇</w:t>
      </w:r>
      <w:r w:rsidR="00BF0B43">
        <w:rPr>
          <w:rFonts w:ascii="楷体" w:eastAsia="楷体" w:hAnsi="楷体" w:hint="eastAsia"/>
          <w:color w:val="000000"/>
          <w:shd w:val="clear" w:color="auto" w:fill="FFFFFF"/>
          <w:vertAlign w:val="superscript"/>
        </w:rPr>
        <w:t>3</w:t>
      </w:r>
    </w:p>
    <w:p w14:paraId="08482555" w14:textId="7560F3A9" w:rsidR="00D747BA" w:rsidRPr="00BF0B43" w:rsidRDefault="002C6909" w:rsidP="002D19F3">
      <w:pPr>
        <w:jc w:val="center"/>
        <w:rPr>
          <w:rFonts w:ascii="楷体" w:eastAsia="楷体" w:hAnsi="楷体"/>
          <w:color w:val="000000"/>
          <w:shd w:val="clear" w:color="auto" w:fill="FFFFFF"/>
          <w:vertAlign w:val="superscript"/>
        </w:rPr>
      </w:pPr>
      <w:r w:rsidRPr="002C6909">
        <w:rPr>
          <w:rFonts w:ascii="楷体" w:eastAsia="楷体" w:hAnsi="楷体" w:hint="eastAsia"/>
          <w:color w:val="000000"/>
          <w:shd w:val="clear" w:color="auto" w:fill="FFFFFF"/>
        </w:rPr>
        <w:t>中国城市规划学会理事</w:t>
      </w:r>
      <w:r>
        <w:rPr>
          <w:rFonts w:ascii="楷体" w:eastAsia="楷体" w:hAnsi="楷体" w:hint="eastAsia"/>
          <w:color w:val="000000"/>
          <w:shd w:val="clear" w:color="auto" w:fill="FFFFFF"/>
        </w:rPr>
        <w:t>、哈尔滨工业大学教授</w:t>
      </w:r>
      <w:r w:rsidR="00BF0B43">
        <w:rPr>
          <w:rFonts w:ascii="楷体" w:eastAsia="楷体" w:hAnsi="楷体" w:hint="eastAsia"/>
          <w:color w:val="000000"/>
          <w:shd w:val="clear" w:color="auto" w:fill="FFFFFF"/>
          <w:vertAlign w:val="superscript"/>
        </w:rPr>
        <w:t>1</w:t>
      </w:r>
      <w:r w:rsidR="00BF0B43">
        <w:rPr>
          <w:rFonts w:ascii="楷体" w:eastAsia="楷体" w:hAnsi="楷体" w:hint="eastAsia"/>
          <w:color w:val="000000"/>
          <w:shd w:val="clear" w:color="auto" w:fill="FFFFFF"/>
        </w:rPr>
        <w:t>、</w:t>
      </w:r>
      <w:r w:rsidR="00E045AA">
        <w:rPr>
          <w:rFonts w:ascii="楷体" w:eastAsia="楷体" w:hAnsi="楷体" w:hint="eastAsia"/>
          <w:color w:val="000000"/>
          <w:shd w:val="clear" w:color="auto" w:fill="FFFFFF"/>
        </w:rPr>
        <w:t>北京清华同衡规划设计研究院副院长、总规划师</w:t>
      </w:r>
      <w:r w:rsidR="00BF0B43">
        <w:rPr>
          <w:rFonts w:ascii="楷体" w:eastAsia="楷体" w:hAnsi="楷体" w:hint="eastAsia"/>
          <w:color w:val="000000"/>
          <w:shd w:val="clear" w:color="auto" w:fill="FFFFFF"/>
          <w:vertAlign w:val="superscript"/>
        </w:rPr>
        <w:t xml:space="preserve"> 2</w:t>
      </w:r>
      <w:r w:rsidR="00BF0B43">
        <w:rPr>
          <w:rFonts w:ascii="楷体" w:eastAsia="楷体" w:hAnsi="楷体" w:hint="eastAsia"/>
          <w:color w:val="000000"/>
          <w:shd w:val="clear" w:color="auto" w:fill="FFFFFF"/>
        </w:rPr>
        <w:t>、</w:t>
      </w:r>
      <w:r w:rsidR="00E045AA" w:rsidRPr="00E045AA">
        <w:rPr>
          <w:rFonts w:ascii="楷体" w:eastAsia="楷体" w:hAnsi="楷体" w:hint="eastAsia"/>
          <w:color w:val="000000"/>
          <w:shd w:val="clear" w:color="auto" w:fill="FFFFFF"/>
        </w:rPr>
        <w:t>中国城市规划学会城市设计专业委员会委员</w:t>
      </w:r>
      <w:r w:rsidR="00E045AA">
        <w:rPr>
          <w:rFonts w:ascii="楷体" w:eastAsia="楷体" w:hAnsi="楷体" w:hint="eastAsia"/>
          <w:color w:val="000000"/>
          <w:shd w:val="clear" w:color="auto" w:fill="FFFFFF"/>
        </w:rPr>
        <w:t>、同济大学教授</w:t>
      </w:r>
      <w:r w:rsidR="00BF0B43">
        <w:rPr>
          <w:rFonts w:ascii="楷体" w:eastAsia="楷体" w:hAnsi="楷体" w:hint="eastAsia"/>
          <w:color w:val="000000"/>
          <w:shd w:val="clear" w:color="auto" w:fill="FFFFFF"/>
          <w:vertAlign w:val="superscript"/>
        </w:rPr>
        <w:t>3</w:t>
      </w:r>
    </w:p>
    <w:p w14:paraId="7F091DF6" w14:textId="3CE7538B" w:rsidR="00DE2D1C" w:rsidRPr="00DE2D1C" w:rsidRDefault="00E045AA" w:rsidP="00DE2D1C">
      <w:pPr>
        <w:spacing w:line="276" w:lineRule="auto"/>
        <w:rPr>
          <w:rFonts w:ascii="微软雅黑" w:eastAsia="微软雅黑" w:hAnsi="微软雅黑"/>
          <w:b/>
          <w:color w:val="000000"/>
          <w:sz w:val="21"/>
          <w:szCs w:val="21"/>
        </w:rPr>
      </w:pPr>
      <w:r w:rsidRPr="00E045AA">
        <w:rPr>
          <w:rFonts w:ascii="微软雅黑" w:eastAsia="微软雅黑" w:hAnsi="微软雅黑" w:hint="eastAsia"/>
          <w:b/>
          <w:color w:val="000000"/>
          <w:sz w:val="21"/>
          <w:szCs w:val="21"/>
        </w:rPr>
        <w:t>徐苏宁</w:t>
      </w:r>
      <w:r w:rsidR="00DE2D1C" w:rsidRPr="00DE2D1C">
        <w:rPr>
          <w:rFonts w:ascii="微软雅黑" w:eastAsia="微软雅黑" w:hAnsi="微软雅黑" w:hint="eastAsia"/>
          <w:b/>
          <w:color w:val="000000"/>
          <w:sz w:val="21"/>
          <w:szCs w:val="21"/>
        </w:rPr>
        <w:t xml:space="preserve">： </w:t>
      </w:r>
    </w:p>
    <w:p w14:paraId="1A41667E" w14:textId="4AA04906" w:rsidR="00BD0B53" w:rsidRPr="00BD0B53" w:rsidRDefault="00E045AA" w:rsidP="00E045AA">
      <w:pPr>
        <w:spacing w:line="276" w:lineRule="auto"/>
        <w:rPr>
          <w:rFonts w:ascii="微软雅黑" w:eastAsia="微软雅黑" w:hAnsi="微软雅黑"/>
          <w:color w:val="000000"/>
          <w:sz w:val="21"/>
          <w:szCs w:val="21"/>
        </w:rPr>
      </w:pPr>
      <w:r w:rsidRPr="00E045AA">
        <w:rPr>
          <w:rFonts w:ascii="微软雅黑" w:eastAsia="微软雅黑" w:hAnsi="微软雅黑" w:hint="eastAsia"/>
          <w:color w:val="000000"/>
          <w:sz w:val="21"/>
          <w:szCs w:val="21"/>
        </w:rPr>
        <w:t>第一，如何看待传统上的慢。我们以现代人的视角回顾过去，必然觉得当时的社会发展和生活节奏很慢，但其实他们也在发展，西方人可能就不像中国人这么急性子。比如圣马可广场经过了一千多年的建造，遵从“下一个原则”——下一个设计师必须遵守并保持上一个建筑师风格的协调；再比如高迪的教堂等等，都在这样缓慢的生长过程中取得了秩序。第二，以哈尔滨为例。这个城市从修中国铁路开始，用了三十多年的时间成为了远东第一大城市，发展速度甚至媲美今天的深圳。现在所有的城市骨架、道路、建筑都是在那三十年里迅速建设起来的。建筑虽然风格各异，但在主体上绝对有秩序。哈尔滨在这三十年里能快速发展，一是有雄厚的资金，二是有大量的技术，即便是参与建设的那些劳工，也有自己的生活区域，有自己的文化氛围，很有秩序。所以所谓一快就会出问题也不绝对，哈尔滨在那个发展时期取得的成就比今天还好，今天反而越着急越出乱子。</w:t>
      </w:r>
    </w:p>
    <w:p w14:paraId="5A05AEC9" w14:textId="5EBD7587" w:rsidR="00BD0B53" w:rsidRPr="00DE2D1C" w:rsidRDefault="00E045AA" w:rsidP="00BD0B53">
      <w:pPr>
        <w:spacing w:line="276" w:lineRule="auto"/>
        <w:rPr>
          <w:rFonts w:ascii="微软雅黑" w:eastAsia="微软雅黑" w:hAnsi="微软雅黑"/>
          <w:b/>
          <w:color w:val="000000"/>
          <w:sz w:val="21"/>
          <w:szCs w:val="21"/>
        </w:rPr>
      </w:pPr>
      <w:r w:rsidRPr="00E045AA">
        <w:rPr>
          <w:rFonts w:ascii="微软雅黑" w:eastAsia="微软雅黑" w:hAnsi="微软雅黑" w:hint="eastAsia"/>
          <w:b/>
          <w:color w:val="000000"/>
          <w:sz w:val="21"/>
          <w:szCs w:val="21"/>
        </w:rPr>
        <w:t>袁牧</w:t>
      </w:r>
      <w:r w:rsidR="00DE2D1C" w:rsidRPr="00DE2D1C">
        <w:rPr>
          <w:rFonts w:ascii="微软雅黑" w:eastAsia="微软雅黑" w:hAnsi="微软雅黑" w:hint="eastAsia"/>
          <w:b/>
          <w:color w:val="000000"/>
          <w:sz w:val="21"/>
          <w:szCs w:val="21"/>
        </w:rPr>
        <w:t>：</w:t>
      </w:r>
    </w:p>
    <w:p w14:paraId="6BF7C053" w14:textId="0F172A68" w:rsidR="00E045AA" w:rsidRPr="00E045AA" w:rsidRDefault="00E045AA" w:rsidP="00E045AA">
      <w:pPr>
        <w:spacing w:line="276" w:lineRule="auto"/>
        <w:ind w:firstLineChars="202" w:firstLine="424"/>
        <w:rPr>
          <w:rFonts w:ascii="微软雅黑" w:eastAsia="微软雅黑" w:hAnsi="微软雅黑"/>
          <w:color w:val="000000"/>
          <w:sz w:val="21"/>
          <w:szCs w:val="21"/>
        </w:rPr>
      </w:pPr>
      <w:r w:rsidRPr="00E045AA">
        <w:rPr>
          <w:rFonts w:ascii="微软雅黑" w:eastAsia="微软雅黑" w:hAnsi="微软雅黑" w:hint="eastAsia"/>
          <w:color w:val="000000"/>
          <w:sz w:val="21"/>
          <w:szCs w:val="21"/>
        </w:rPr>
        <w:t>有篇文章以工业革命为界限把人类社会发展历程分成两个阶段，认为几乎所有的差异都可以此界定，快慢也可以此界定。近代的城市规划理论与实践都是工业革命以后，为了应对一系列因“快”而生的问题，针对快速发展的经济和社会而产生的，城市设计也是方法之一。而我们选了最纠结的一个。</w:t>
      </w:r>
    </w:p>
    <w:p w14:paraId="1B7B56D9" w14:textId="12E5A5D2" w:rsidR="00BD0B53" w:rsidRPr="00BD0B53" w:rsidRDefault="00E045AA" w:rsidP="00E045AA">
      <w:pPr>
        <w:spacing w:line="276" w:lineRule="auto"/>
        <w:ind w:firstLineChars="202" w:firstLine="424"/>
        <w:rPr>
          <w:rFonts w:ascii="微软雅黑" w:eastAsia="微软雅黑" w:hAnsi="微软雅黑"/>
          <w:color w:val="000000"/>
          <w:sz w:val="21"/>
          <w:szCs w:val="21"/>
        </w:rPr>
      </w:pPr>
      <w:r w:rsidRPr="00E045AA">
        <w:rPr>
          <w:rFonts w:ascii="微软雅黑" w:eastAsia="微软雅黑" w:hAnsi="微软雅黑" w:hint="eastAsia"/>
          <w:color w:val="000000"/>
          <w:sz w:val="21"/>
          <w:szCs w:val="21"/>
        </w:rPr>
        <w:lastRenderedPageBreak/>
        <w:t>不是因为快就不好，有不同的快法，可以又快又好。就像暴发户突然一天有钱了，就弄了一堆破烂堆自己家里，因为没见过所以也难分好坏，等过了一两辈人才能明白什么是</w:t>
      </w:r>
      <w:r>
        <w:rPr>
          <w:rFonts w:ascii="微软雅黑" w:eastAsia="微软雅黑" w:hAnsi="微软雅黑" w:hint="eastAsia"/>
          <w:color w:val="000000"/>
          <w:sz w:val="21"/>
          <w:szCs w:val="21"/>
        </w:rPr>
        <w:t>好什么是坏。我理解这没关系，只要更快更早地明白过来，就能好一点</w:t>
      </w:r>
      <w:r w:rsidR="00BD0B53" w:rsidRPr="00BD0B53">
        <w:rPr>
          <w:rFonts w:ascii="微软雅黑" w:eastAsia="微软雅黑" w:hAnsi="微软雅黑" w:hint="eastAsia"/>
          <w:color w:val="000000"/>
          <w:sz w:val="21"/>
          <w:szCs w:val="21"/>
        </w:rPr>
        <w:t>。</w:t>
      </w:r>
    </w:p>
    <w:p w14:paraId="65BF9148" w14:textId="06C7CCF5" w:rsidR="00BD0B53" w:rsidRPr="00DE2D1C" w:rsidRDefault="00E045AA" w:rsidP="00BD0B53">
      <w:pPr>
        <w:spacing w:line="276" w:lineRule="auto"/>
        <w:rPr>
          <w:rFonts w:ascii="微软雅黑" w:eastAsia="微软雅黑" w:hAnsi="微软雅黑"/>
          <w:b/>
          <w:color w:val="000000"/>
          <w:sz w:val="21"/>
          <w:szCs w:val="21"/>
        </w:rPr>
      </w:pPr>
      <w:r w:rsidRPr="00E045AA">
        <w:rPr>
          <w:rFonts w:ascii="微软雅黑" w:eastAsia="微软雅黑" w:hAnsi="微软雅黑" w:hint="eastAsia"/>
          <w:b/>
          <w:color w:val="000000"/>
          <w:sz w:val="21"/>
          <w:szCs w:val="21"/>
        </w:rPr>
        <w:t>庄宇</w:t>
      </w:r>
      <w:r w:rsidR="00DE2D1C" w:rsidRPr="00DE2D1C">
        <w:rPr>
          <w:rFonts w:ascii="微软雅黑" w:eastAsia="微软雅黑" w:hAnsi="微软雅黑" w:hint="eastAsia"/>
          <w:b/>
          <w:color w:val="000000"/>
          <w:sz w:val="21"/>
          <w:szCs w:val="21"/>
        </w:rPr>
        <w:t>：</w:t>
      </w:r>
    </w:p>
    <w:p w14:paraId="55302D43" w14:textId="021E3B5B" w:rsidR="00D640F8" w:rsidRDefault="00E045AA" w:rsidP="00E045AA">
      <w:pPr>
        <w:spacing w:line="360" w:lineRule="auto"/>
        <w:rPr>
          <w:rFonts w:ascii="微软雅黑" w:eastAsia="微软雅黑" w:hAnsi="微软雅黑"/>
          <w:color w:val="000000"/>
          <w:sz w:val="21"/>
          <w:szCs w:val="21"/>
        </w:rPr>
      </w:pPr>
      <w:r w:rsidRPr="00E045AA">
        <w:rPr>
          <w:rFonts w:ascii="微软雅黑" w:eastAsia="微软雅黑" w:hAnsi="微软雅黑" w:hint="eastAsia"/>
          <w:color w:val="000000"/>
          <w:sz w:val="21"/>
          <w:szCs w:val="21"/>
        </w:rPr>
        <w:t>我认为有序和速度是完全没有关系的，巴黎和芝加哥都是在老旧的肌理上快速成长起来的。我们出问题的原因可能来自于两方面：第一，从很多文献中看到，建国之初在梁思成时代，城市规划考虑问题是很全面的。但在近三十年对规划师的培养中，弱化了多元性，而把欧美称为规划的一套政治、经济、地理、文化体系和我们以形态为主的城市规划和设计结合在一起，使得整个建设对内在驱动力了解过少，过分沉醉在物质形态中。第二，早些时候做城市设计，多注重地块整体的关系，而没有关注街道、广场这些外部空间的营造，这两块的缺位造成了快速发展中的品质问题。</w:t>
      </w:r>
    </w:p>
    <w:p w14:paraId="209AAE82" w14:textId="14629284" w:rsidR="00BD0B53" w:rsidRPr="00BD0B53" w:rsidRDefault="00BD0B53" w:rsidP="00BD0B53">
      <w:pPr>
        <w:pBdr>
          <w:bottom w:val="single" w:sz="6" w:space="8" w:color="E7E7EB"/>
        </w:pBdr>
        <w:spacing w:after="210"/>
        <w:outlineLvl w:val="1"/>
        <w:rPr>
          <w:rFonts w:ascii="楷体" w:eastAsia="楷体" w:hAnsi="楷体" w:cstheme="minorBidi"/>
          <w:color w:val="000000"/>
          <w:kern w:val="2"/>
          <w:shd w:val="clear" w:color="auto" w:fill="FFFFFF"/>
        </w:rPr>
      </w:pPr>
      <w:r w:rsidRPr="00153944">
        <w:rPr>
          <w:rFonts w:ascii="楷体" w:eastAsia="楷体" w:hAnsi="楷体" w:hint="eastAsia"/>
          <w:color w:val="000000"/>
          <w:shd w:val="clear" w:color="auto" w:fill="FFFFFF"/>
        </w:rPr>
        <w:t>（文章来源：</w:t>
      </w:r>
      <w:r w:rsidR="008202B2">
        <w:rPr>
          <w:rFonts w:ascii="楷体" w:eastAsia="楷体" w:hAnsi="楷体" w:hint="eastAsia"/>
          <w:color w:val="000000"/>
          <w:shd w:val="clear" w:color="auto" w:fill="FFFFFF"/>
        </w:rPr>
        <w:t>中国城市规划学会</w:t>
      </w:r>
      <w:r w:rsidR="00FD0CBE">
        <w:rPr>
          <w:rFonts w:ascii="楷体" w:eastAsia="楷体" w:hAnsi="楷体" w:hint="eastAsia"/>
          <w:color w:val="000000"/>
          <w:shd w:val="clear" w:color="auto" w:fill="FFFFFF"/>
        </w:rPr>
        <w:t>城市设计学术委员会</w:t>
      </w:r>
      <w:r w:rsidRPr="00153944">
        <w:rPr>
          <w:rFonts w:ascii="楷体" w:eastAsia="楷体" w:hAnsi="楷体" w:hint="eastAsia"/>
          <w:color w:val="000000"/>
          <w:shd w:val="clear" w:color="auto" w:fill="FFFFFF"/>
        </w:rPr>
        <w:t>）</w:t>
      </w:r>
    </w:p>
    <w:bookmarkEnd w:id="14"/>
    <w:bookmarkEnd w:id="15"/>
    <w:bookmarkEnd w:id="16"/>
    <w:p w14:paraId="69256A06" w14:textId="77777777" w:rsidR="00BD0B53" w:rsidRDefault="00BD0B53" w:rsidP="00BD0B53">
      <w:pPr>
        <w:spacing w:line="360" w:lineRule="auto"/>
        <w:rPr>
          <w:sz w:val="21"/>
          <w:szCs w:val="21"/>
        </w:rPr>
      </w:pPr>
    </w:p>
    <w:p w14:paraId="0724B1E5" w14:textId="77777777" w:rsidR="00E5568B" w:rsidRPr="00F32FEC" w:rsidRDefault="00E5568B" w:rsidP="00BD0B53">
      <w:pPr>
        <w:spacing w:line="360" w:lineRule="auto"/>
        <w:rPr>
          <w:sz w:val="21"/>
          <w:szCs w:val="21"/>
        </w:rPr>
      </w:pPr>
    </w:p>
    <w:p w14:paraId="34453CCE" w14:textId="77777777" w:rsidR="00AA7174" w:rsidRDefault="00AA7174" w:rsidP="00F32FEC">
      <w:pPr>
        <w:jc w:val="center"/>
        <w:rPr>
          <w:rFonts w:ascii="微软雅黑" w:eastAsia="微软雅黑" w:cs="微软雅黑"/>
          <w:b/>
          <w:bCs/>
          <w:sz w:val="28"/>
          <w:szCs w:val="28"/>
        </w:rPr>
      </w:pPr>
      <w:r w:rsidRPr="00F32FEC">
        <w:rPr>
          <w:rFonts w:ascii="微软雅黑" w:eastAsia="微软雅黑" w:cs="微软雅黑" w:hint="eastAsia"/>
          <w:b/>
          <w:bCs/>
          <w:sz w:val="28"/>
          <w:szCs w:val="28"/>
        </w:rPr>
        <w:t>板块3</w:t>
      </w:r>
      <w:r w:rsidR="00F32FEC">
        <w:rPr>
          <w:rFonts w:ascii="微软雅黑" w:eastAsia="微软雅黑" w:cs="微软雅黑" w:hint="eastAsia"/>
          <w:b/>
          <w:bCs/>
          <w:sz w:val="28"/>
          <w:szCs w:val="28"/>
        </w:rPr>
        <w:t>：典型案例</w:t>
      </w:r>
    </w:p>
    <w:p w14:paraId="2FB3C6EC" w14:textId="48AEF123" w:rsidR="00E45BCF" w:rsidRPr="00E45BCF" w:rsidRDefault="00DE7DAF" w:rsidP="00E45BCF">
      <w:pPr>
        <w:shd w:val="clear" w:color="auto" w:fill="FFFFFF"/>
        <w:spacing w:line="495" w:lineRule="atLeast"/>
        <w:jc w:val="center"/>
        <w:textAlignment w:val="baseline"/>
        <w:outlineLvl w:val="0"/>
        <w:rPr>
          <w:rFonts w:ascii="MS Mincho" w:eastAsia="MS Mincho" w:hAnsi="MS Mincho" w:cs="MS Mincho"/>
          <w:b/>
          <w:color w:val="000000"/>
          <w:sz w:val="28"/>
          <w:szCs w:val="28"/>
        </w:rPr>
      </w:pPr>
      <w:r>
        <w:rPr>
          <w:rFonts w:ascii="宋体" w:eastAsia="宋体" w:hAnsi="宋体" w:cs="宋体" w:hint="eastAsia"/>
          <w:b/>
          <w:color w:val="000000"/>
          <w:sz w:val="28"/>
          <w:szCs w:val="28"/>
        </w:rPr>
        <w:t>上海市街道设计导则</w:t>
      </w:r>
      <w:r w:rsidRPr="00E45BCF">
        <w:rPr>
          <w:rFonts w:ascii="MS Mincho" w:eastAsia="MS Mincho" w:hAnsi="MS Mincho" w:cs="MS Mincho"/>
          <w:b/>
          <w:color w:val="000000"/>
          <w:sz w:val="28"/>
          <w:szCs w:val="28"/>
        </w:rPr>
        <w:t xml:space="preserve"> </w:t>
      </w:r>
    </w:p>
    <w:p w14:paraId="1EE31ED5" w14:textId="77777777" w:rsidR="00E45BCF" w:rsidRPr="008D6BE5" w:rsidRDefault="00E45BCF" w:rsidP="00E45BCF">
      <w:pPr>
        <w:shd w:val="clear" w:color="auto" w:fill="FFFFFF"/>
        <w:spacing w:line="495" w:lineRule="atLeast"/>
        <w:jc w:val="center"/>
        <w:textAlignment w:val="baseline"/>
        <w:outlineLvl w:val="0"/>
        <w:rPr>
          <w:rFonts w:ascii="黑体" w:eastAsia="黑体" w:hAnsi="黑体" w:cs="宋体"/>
          <w:caps/>
          <w:color w:val="333333"/>
          <w:spacing w:val="10"/>
          <w:kern w:val="36"/>
          <w:sz w:val="36"/>
          <w:szCs w:val="36"/>
        </w:rPr>
      </w:pPr>
    </w:p>
    <w:p w14:paraId="51F32A36" w14:textId="77777777" w:rsidR="005F50AC" w:rsidRDefault="005F50AC" w:rsidP="005F50AC">
      <w:pPr>
        <w:rPr>
          <w:rFonts w:ascii="微软雅黑" w:eastAsia="微软雅黑" w:hAnsi="微软雅黑"/>
          <w:color w:val="000000"/>
          <w:sz w:val="21"/>
          <w:szCs w:val="21"/>
        </w:rPr>
      </w:pPr>
      <w:r>
        <w:rPr>
          <w:rFonts w:ascii="微软雅黑" w:eastAsia="微软雅黑" w:hAnsi="微软雅黑" w:hint="eastAsia"/>
          <w:color w:val="000000"/>
          <w:sz w:val="21"/>
          <w:szCs w:val="21"/>
        </w:rPr>
        <w:t>设计单位</w:t>
      </w:r>
      <w:r w:rsidR="00E45BCF" w:rsidRPr="00E45BCF">
        <w:rPr>
          <w:rFonts w:ascii="微软雅黑" w:eastAsia="微软雅黑" w:hAnsi="微软雅黑" w:hint="eastAsia"/>
          <w:color w:val="000000"/>
          <w:sz w:val="21"/>
          <w:szCs w:val="21"/>
        </w:rPr>
        <w:t>：</w:t>
      </w:r>
    </w:p>
    <w:p w14:paraId="422202AB" w14:textId="78A73853" w:rsidR="005F50AC" w:rsidRPr="005F50AC" w:rsidRDefault="005F50AC" w:rsidP="005F50AC">
      <w:pPr>
        <w:rPr>
          <w:rFonts w:ascii="微软雅黑" w:eastAsia="微软雅黑" w:hAnsi="微软雅黑"/>
          <w:color w:val="000000"/>
          <w:sz w:val="21"/>
          <w:szCs w:val="21"/>
        </w:rPr>
      </w:pPr>
      <w:r w:rsidRPr="005F50AC">
        <w:rPr>
          <w:rFonts w:ascii="微软雅黑" w:eastAsia="微软雅黑" w:hAnsi="微软雅黑" w:hint="eastAsia"/>
          <w:color w:val="000000"/>
          <w:sz w:val="21"/>
          <w:szCs w:val="21"/>
        </w:rPr>
        <w:t>上海市规划和国土资源管理局</w:t>
      </w:r>
    </w:p>
    <w:p w14:paraId="2DCD3742" w14:textId="77777777" w:rsidR="005F50AC" w:rsidRPr="005F50AC" w:rsidRDefault="005F50AC" w:rsidP="005F50AC">
      <w:pPr>
        <w:rPr>
          <w:rFonts w:ascii="微软雅黑" w:eastAsia="微软雅黑" w:hAnsi="微软雅黑"/>
          <w:color w:val="000000"/>
          <w:sz w:val="21"/>
          <w:szCs w:val="21"/>
        </w:rPr>
      </w:pPr>
      <w:r w:rsidRPr="005F50AC">
        <w:rPr>
          <w:rFonts w:ascii="微软雅黑" w:eastAsia="微软雅黑" w:hAnsi="微软雅黑" w:hint="eastAsia"/>
          <w:color w:val="000000"/>
          <w:sz w:val="21"/>
          <w:szCs w:val="21"/>
        </w:rPr>
        <w:t>上海市交通委员会</w:t>
      </w:r>
    </w:p>
    <w:p w14:paraId="0A2295B8" w14:textId="34CDB05A" w:rsidR="00E45BCF" w:rsidRPr="00E45BCF" w:rsidRDefault="005F50AC" w:rsidP="005F50AC">
      <w:pPr>
        <w:rPr>
          <w:rFonts w:ascii="微软雅黑" w:eastAsia="微软雅黑" w:hAnsi="微软雅黑"/>
          <w:color w:val="000000"/>
          <w:sz w:val="21"/>
          <w:szCs w:val="21"/>
        </w:rPr>
      </w:pPr>
      <w:r w:rsidRPr="005F50AC">
        <w:rPr>
          <w:rFonts w:ascii="微软雅黑" w:eastAsia="微软雅黑" w:hAnsi="微软雅黑" w:hint="eastAsia"/>
          <w:color w:val="000000"/>
          <w:sz w:val="21"/>
          <w:szCs w:val="21"/>
        </w:rPr>
        <w:t>上海市城市规划设计研究院</w:t>
      </w:r>
    </w:p>
    <w:p w14:paraId="6BD65A21" w14:textId="23385064" w:rsidR="00E45BCF" w:rsidRPr="00E45BCF" w:rsidRDefault="00E45BCF" w:rsidP="00E45BCF">
      <w:pPr>
        <w:rPr>
          <w:rFonts w:ascii="微软雅黑" w:eastAsia="微软雅黑" w:hAnsi="微软雅黑"/>
          <w:color w:val="000000"/>
          <w:sz w:val="21"/>
          <w:szCs w:val="21"/>
        </w:rPr>
      </w:pPr>
      <w:r w:rsidRPr="00E45BCF">
        <w:rPr>
          <w:rFonts w:ascii="微软雅黑" w:eastAsia="微软雅黑" w:hAnsi="微软雅黑"/>
          <w:color w:val="000000"/>
          <w:sz w:val="21"/>
          <w:szCs w:val="21"/>
        </w:rPr>
        <w:t>地点：</w:t>
      </w:r>
      <w:r w:rsidRPr="00E45BCF">
        <w:rPr>
          <w:rFonts w:ascii="微软雅黑" w:eastAsia="微软雅黑" w:hAnsi="微软雅黑" w:hint="eastAsia"/>
          <w:color w:val="000000"/>
          <w:sz w:val="21"/>
          <w:szCs w:val="21"/>
        </w:rPr>
        <w:t> </w:t>
      </w:r>
      <w:r w:rsidRPr="00E45BCF">
        <w:rPr>
          <w:rFonts w:ascii="微软雅黑" w:eastAsia="微软雅黑" w:hAnsi="微软雅黑"/>
          <w:color w:val="000000"/>
          <w:sz w:val="21"/>
          <w:szCs w:val="21"/>
        </w:rPr>
        <w:t>中国</w:t>
      </w:r>
      <w:r w:rsidR="005F50AC">
        <w:rPr>
          <w:rFonts w:ascii="微软雅黑" w:eastAsia="微软雅黑" w:hAnsi="微软雅黑" w:hint="eastAsia"/>
          <w:color w:val="000000"/>
          <w:sz w:val="21"/>
          <w:szCs w:val="21"/>
        </w:rPr>
        <w:t>上海</w:t>
      </w:r>
    </w:p>
    <w:p w14:paraId="214EFDE1" w14:textId="39B901E4" w:rsidR="005578ED" w:rsidRDefault="00D84A3C" w:rsidP="00F05F60">
      <w:pPr>
        <w:rPr>
          <w:rFonts w:ascii="微软雅黑" w:eastAsia="微软雅黑" w:hAnsi="微软雅黑"/>
          <w:color w:val="000000"/>
          <w:sz w:val="21"/>
          <w:szCs w:val="21"/>
        </w:rPr>
      </w:pPr>
      <w:r>
        <w:rPr>
          <w:rFonts w:ascii="微软雅黑" w:eastAsia="微软雅黑" w:cs="微软雅黑" w:hint="eastAsia"/>
          <w:b/>
          <w:bCs/>
          <w:noProof/>
          <w:sz w:val="28"/>
          <w:szCs w:val="28"/>
        </w:rPr>
        <w:lastRenderedPageBreak/>
        <w:drawing>
          <wp:inline distT="0" distB="0" distL="0" distR="0" wp14:anchorId="098A5BE7" wp14:editId="2C1910E4">
            <wp:extent cx="5727700" cy="3886200"/>
            <wp:effectExtent l="0" t="0" r="12700" b="0"/>
            <wp:docPr id="9" name="Picture 9" descr="Reference/导则/WX20170407-105020@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erence/导则/WX20170407-105020@2x.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886200"/>
                    </a:xfrm>
                    <a:prstGeom prst="rect">
                      <a:avLst/>
                    </a:prstGeom>
                    <a:noFill/>
                    <a:ln>
                      <a:noFill/>
                    </a:ln>
                  </pic:spPr>
                </pic:pic>
              </a:graphicData>
            </a:graphic>
          </wp:inline>
        </w:drawing>
      </w:r>
    </w:p>
    <w:p w14:paraId="4538C2C2" w14:textId="020A93E8" w:rsidR="00F0506E" w:rsidRDefault="0036250F" w:rsidP="00F05F60">
      <w:pPr>
        <w:rPr>
          <w:rFonts w:ascii="微软雅黑" w:eastAsia="微软雅黑" w:hAnsi="微软雅黑"/>
          <w:color w:val="000000"/>
          <w:sz w:val="21"/>
          <w:szCs w:val="21"/>
        </w:rPr>
      </w:pPr>
      <w:r>
        <w:rPr>
          <w:rFonts w:ascii="微软雅黑" w:eastAsia="微软雅黑" w:hAnsi="微软雅黑" w:hint="eastAsia"/>
          <w:noProof/>
          <w:color w:val="000000"/>
          <w:sz w:val="21"/>
          <w:szCs w:val="21"/>
        </w:rPr>
        <w:drawing>
          <wp:inline distT="0" distB="0" distL="0" distR="0" wp14:anchorId="4FD59E5A" wp14:editId="757E1C24">
            <wp:extent cx="5715000" cy="3365500"/>
            <wp:effectExtent l="0" t="0" r="0" b="12700"/>
            <wp:docPr id="10" name="Picture 10" descr="Reference/导则/WX20170407-105101@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ference/导则/WX20170407-105101@2x.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3365500"/>
                    </a:xfrm>
                    <a:prstGeom prst="rect">
                      <a:avLst/>
                    </a:prstGeom>
                    <a:noFill/>
                    <a:ln>
                      <a:noFill/>
                    </a:ln>
                  </pic:spPr>
                </pic:pic>
              </a:graphicData>
            </a:graphic>
          </wp:inline>
        </w:drawing>
      </w:r>
    </w:p>
    <w:p w14:paraId="2D946498" w14:textId="5C5FF4A3" w:rsidR="00F0506E" w:rsidRDefault="0036250F" w:rsidP="00F05F60">
      <w:pPr>
        <w:rPr>
          <w:rFonts w:ascii="微软雅黑" w:eastAsia="微软雅黑" w:hAnsi="微软雅黑"/>
          <w:color w:val="000000"/>
          <w:sz w:val="21"/>
          <w:szCs w:val="21"/>
        </w:rPr>
      </w:pPr>
      <w:r>
        <w:rPr>
          <w:rFonts w:ascii="微软雅黑" w:eastAsia="微软雅黑" w:hAnsi="微软雅黑" w:hint="eastAsia"/>
          <w:noProof/>
          <w:color w:val="000000"/>
          <w:sz w:val="21"/>
          <w:szCs w:val="21"/>
        </w:rPr>
        <w:lastRenderedPageBreak/>
        <w:drawing>
          <wp:inline distT="0" distB="0" distL="0" distR="0" wp14:anchorId="1DC10053" wp14:editId="612826A8">
            <wp:extent cx="5727700" cy="3314700"/>
            <wp:effectExtent l="0" t="0" r="12700" b="12700"/>
            <wp:docPr id="11" name="Picture 11" descr="Reference/导则/WX20170407-105128@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ference/导则/WX20170407-105128@2x.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3314700"/>
                    </a:xfrm>
                    <a:prstGeom prst="rect">
                      <a:avLst/>
                    </a:prstGeom>
                    <a:noFill/>
                    <a:ln>
                      <a:noFill/>
                    </a:ln>
                  </pic:spPr>
                </pic:pic>
              </a:graphicData>
            </a:graphic>
          </wp:inline>
        </w:drawing>
      </w:r>
    </w:p>
    <w:p w14:paraId="30E3E613" w14:textId="7573C106" w:rsidR="00F0506E" w:rsidRDefault="0036250F" w:rsidP="00F05F60">
      <w:pPr>
        <w:rPr>
          <w:rFonts w:ascii="微软雅黑" w:eastAsia="微软雅黑" w:hAnsi="微软雅黑"/>
          <w:color w:val="000000"/>
          <w:sz w:val="21"/>
          <w:szCs w:val="21"/>
        </w:rPr>
      </w:pPr>
      <w:r>
        <w:rPr>
          <w:rFonts w:ascii="微软雅黑" w:eastAsia="微软雅黑" w:hAnsi="微软雅黑" w:hint="eastAsia"/>
          <w:noProof/>
          <w:color w:val="000000"/>
          <w:sz w:val="21"/>
          <w:szCs w:val="21"/>
        </w:rPr>
        <w:drawing>
          <wp:inline distT="0" distB="0" distL="0" distR="0" wp14:anchorId="6F3BB49A" wp14:editId="3E5246D2">
            <wp:extent cx="5727700" cy="3797300"/>
            <wp:effectExtent l="0" t="0" r="12700" b="12700"/>
            <wp:docPr id="12" name="Picture 12" descr="Reference/导则/WX20170407-105603@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导则/WX20170407-105603@2x.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3797300"/>
                    </a:xfrm>
                    <a:prstGeom prst="rect">
                      <a:avLst/>
                    </a:prstGeom>
                    <a:noFill/>
                    <a:ln>
                      <a:noFill/>
                    </a:ln>
                  </pic:spPr>
                </pic:pic>
              </a:graphicData>
            </a:graphic>
          </wp:inline>
        </w:drawing>
      </w:r>
    </w:p>
    <w:p w14:paraId="31FE2BFD" w14:textId="7E1E26F2" w:rsidR="00F0506E" w:rsidRPr="005578ED" w:rsidRDefault="0036250F" w:rsidP="00F05F60">
      <w:pPr>
        <w:rPr>
          <w:rFonts w:ascii="微软雅黑" w:eastAsia="微软雅黑" w:hAnsi="微软雅黑"/>
          <w:color w:val="000000"/>
          <w:sz w:val="21"/>
          <w:szCs w:val="21"/>
        </w:rPr>
      </w:pPr>
      <w:r>
        <w:rPr>
          <w:rFonts w:ascii="楷体" w:eastAsia="楷体" w:hAnsi="楷体" w:hint="eastAsia"/>
          <w:noProof/>
          <w:color w:val="000000"/>
          <w:shd w:val="clear" w:color="auto" w:fill="FFFFFF"/>
        </w:rPr>
        <w:lastRenderedPageBreak/>
        <w:drawing>
          <wp:inline distT="0" distB="0" distL="0" distR="0" wp14:anchorId="65C914E3" wp14:editId="6E3335C8">
            <wp:extent cx="5715000" cy="3606800"/>
            <wp:effectExtent l="0" t="0" r="0" b="0"/>
            <wp:docPr id="15" name="Picture 15" descr="Reference/导则/WX20170407-105718@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ference/导则/WX20170407-105718@2x.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3606800"/>
                    </a:xfrm>
                    <a:prstGeom prst="rect">
                      <a:avLst/>
                    </a:prstGeom>
                    <a:noFill/>
                    <a:ln>
                      <a:noFill/>
                    </a:ln>
                  </pic:spPr>
                </pic:pic>
              </a:graphicData>
            </a:graphic>
          </wp:inline>
        </w:drawing>
      </w:r>
    </w:p>
    <w:p w14:paraId="3076A7C8" w14:textId="3DA33A62" w:rsidR="00E45BCF" w:rsidRPr="0036250F" w:rsidRDefault="00DE7DAF" w:rsidP="00E45BCF">
      <w:pPr>
        <w:rPr>
          <w:rFonts w:ascii="微软雅黑" w:eastAsia="微软雅黑" w:hAnsi="微软雅黑"/>
          <w:b/>
          <w:color w:val="000000"/>
          <w:sz w:val="21"/>
          <w:szCs w:val="21"/>
        </w:rPr>
      </w:pPr>
      <w:r w:rsidRPr="00DE7DAF">
        <w:rPr>
          <w:rFonts w:ascii="楷体" w:eastAsia="楷体" w:hAnsi="楷体" w:hint="eastAsia"/>
          <w:color w:val="000000"/>
          <w:shd w:val="clear" w:color="auto" w:fill="FFFFFF"/>
        </w:rPr>
        <w:t>（文章来源：中国城市规划学会城市设计学术委员会）</w:t>
      </w:r>
    </w:p>
    <w:p w14:paraId="5F3A8007" w14:textId="77777777" w:rsidR="00096BAC" w:rsidRPr="00F32FEC" w:rsidRDefault="00096BAC" w:rsidP="00E45BCF">
      <w:pPr>
        <w:rPr>
          <w:rFonts w:ascii="微软雅黑" w:eastAsia="微软雅黑" w:cs="微软雅黑"/>
          <w:b/>
          <w:bCs/>
          <w:sz w:val="28"/>
          <w:szCs w:val="28"/>
        </w:rPr>
      </w:pPr>
    </w:p>
    <w:p w14:paraId="10448E77" w14:textId="65501FF1" w:rsidR="00AA7174" w:rsidRDefault="00CE7AD9" w:rsidP="00CE7AD9">
      <w:pPr>
        <w:jc w:val="center"/>
        <w:rPr>
          <w:rFonts w:ascii="微软雅黑" w:eastAsia="微软雅黑" w:cs="微软雅黑"/>
          <w:b/>
          <w:bCs/>
          <w:sz w:val="28"/>
          <w:szCs w:val="28"/>
        </w:rPr>
      </w:pPr>
      <w:r>
        <w:rPr>
          <w:rFonts w:ascii="微软雅黑" w:eastAsia="微软雅黑" w:cs="微软雅黑" w:hint="eastAsia"/>
          <w:b/>
          <w:bCs/>
          <w:sz w:val="28"/>
          <w:szCs w:val="28"/>
        </w:rPr>
        <w:t>板块4：</w:t>
      </w:r>
      <w:r w:rsidRPr="00F32FEC">
        <w:rPr>
          <w:rFonts w:ascii="微软雅黑" w:eastAsia="微软雅黑" w:cs="微软雅黑" w:hint="eastAsia"/>
          <w:b/>
          <w:bCs/>
          <w:sz w:val="28"/>
          <w:szCs w:val="28"/>
        </w:rPr>
        <w:t>专题文章</w:t>
      </w:r>
    </w:p>
    <w:p w14:paraId="115D31BB" w14:textId="4501CB63" w:rsidR="0036250F" w:rsidRDefault="00387168" w:rsidP="00BD0B53">
      <w:pPr>
        <w:pStyle w:val="p1"/>
        <w:rPr>
          <w:rFonts w:ascii="宋体" w:eastAsia="宋体" w:hAnsi="宋体" w:cs="宋体"/>
          <w:b/>
          <w:sz w:val="28"/>
          <w:szCs w:val="28"/>
        </w:rPr>
      </w:pPr>
      <w:r w:rsidRPr="00387168">
        <w:rPr>
          <w:rFonts w:ascii="宋体" w:eastAsia="宋体" w:hAnsi="宋体" w:cs="宋体"/>
          <w:b/>
          <w:sz w:val="28"/>
          <w:szCs w:val="28"/>
        </w:rPr>
        <w:t>Three paradigms: everyday urbanism, new urbanism, post urbanism</w:t>
      </w:r>
    </w:p>
    <w:p w14:paraId="7B3B7CAC" w14:textId="281D02EF" w:rsidR="00BD0B53" w:rsidRPr="008F4427" w:rsidRDefault="0036250F" w:rsidP="00BD0B53">
      <w:pPr>
        <w:pStyle w:val="p1"/>
        <w:rPr>
          <w:rFonts w:ascii="楷体" w:eastAsia="楷体" w:hAnsi="楷体" w:cstheme="minorBidi"/>
          <w:kern w:val="2"/>
          <w:sz w:val="24"/>
          <w:szCs w:val="24"/>
          <w:shd w:val="clear" w:color="auto" w:fill="FFFFFF"/>
        </w:rPr>
      </w:pPr>
      <w:r w:rsidRPr="0036250F">
        <w:rPr>
          <w:rFonts w:ascii="楷体" w:eastAsia="楷体" w:hAnsi="楷体" w:cstheme="minorBidi"/>
          <w:kern w:val="2"/>
          <w:sz w:val="24"/>
          <w:szCs w:val="24"/>
          <w:shd w:val="clear" w:color="auto" w:fill="FFFFFF"/>
        </w:rPr>
        <w:t>Douglas Kelbaugh</w:t>
      </w:r>
    </w:p>
    <w:p w14:paraId="68AB09A6" w14:textId="21A1FD3F" w:rsidR="00BD0B53" w:rsidRPr="005D7E32" w:rsidRDefault="00E86E3E" w:rsidP="005D7E32">
      <w:pPr>
        <w:pStyle w:val="p1"/>
        <w:rPr>
          <w:rFonts w:ascii="楷体" w:eastAsia="楷体" w:hAnsi="楷体" w:cstheme="minorBidi"/>
          <w:kern w:val="2"/>
          <w:sz w:val="24"/>
          <w:szCs w:val="24"/>
          <w:shd w:val="clear" w:color="auto" w:fill="FFFFFF"/>
        </w:rPr>
      </w:pPr>
      <w:r w:rsidRPr="00E86E3E">
        <w:rPr>
          <w:rFonts w:ascii="楷体" w:eastAsia="楷体" w:hAnsi="楷体" w:cstheme="minorBidi"/>
          <w:kern w:val="2"/>
          <w:sz w:val="24"/>
          <w:szCs w:val="24"/>
          <w:shd w:val="clear" w:color="auto" w:fill="FFFFFF"/>
        </w:rPr>
        <w:t>Professor of Architecture and Urban and Regional Planning</w:t>
      </w:r>
      <w:r w:rsidR="008F4427">
        <w:rPr>
          <w:rFonts w:ascii="楷体" w:eastAsia="楷体" w:hAnsi="楷体" w:cstheme="minorBidi"/>
          <w:kern w:val="2"/>
          <w:sz w:val="24"/>
          <w:szCs w:val="24"/>
          <w:shd w:val="clear" w:color="auto" w:fill="FFFFFF"/>
        </w:rPr>
        <w:t>,</w:t>
      </w:r>
      <w:r w:rsidR="00BD0B53" w:rsidRPr="005D7E32">
        <w:rPr>
          <w:rFonts w:ascii="楷体" w:eastAsia="楷体" w:hAnsi="楷体" w:cstheme="minorBidi"/>
          <w:kern w:val="2"/>
          <w:sz w:val="24"/>
          <w:szCs w:val="24"/>
          <w:shd w:val="clear" w:color="auto" w:fill="FFFFFF"/>
        </w:rPr>
        <w:t xml:space="preserve"> </w:t>
      </w:r>
      <w:r w:rsidR="0036250F" w:rsidRPr="0036250F">
        <w:rPr>
          <w:rFonts w:ascii="楷体" w:eastAsia="楷体" w:hAnsi="楷体" w:cstheme="minorBidi"/>
          <w:kern w:val="2"/>
          <w:sz w:val="24"/>
          <w:szCs w:val="24"/>
          <w:shd w:val="clear" w:color="auto" w:fill="FFFFFF"/>
        </w:rPr>
        <w:t>University of Michigan</w:t>
      </w:r>
    </w:p>
    <w:p w14:paraId="781E2F90" w14:textId="77777777" w:rsidR="0015540B" w:rsidRDefault="0015540B" w:rsidP="0015540B">
      <w:pPr>
        <w:rPr>
          <w:rFonts w:ascii="Arial" w:eastAsia="Times New Roman" w:hAnsi="Arial" w:cs="Arial"/>
          <w:b/>
          <w:color w:val="333333"/>
          <w:sz w:val="20"/>
          <w:szCs w:val="20"/>
          <w:shd w:val="clear" w:color="auto" w:fill="FFFFFF"/>
        </w:rPr>
      </w:pPr>
    </w:p>
    <w:p w14:paraId="13F7C6EF" w14:textId="7C29CB41" w:rsidR="008F4427" w:rsidRPr="0015540B" w:rsidRDefault="0015540B" w:rsidP="0015540B">
      <w:pPr>
        <w:rPr>
          <w:rFonts w:ascii="Arial" w:eastAsia="Times New Roman" w:hAnsi="Arial" w:cs="Arial"/>
          <w:b/>
          <w:color w:val="333333"/>
          <w:sz w:val="20"/>
          <w:szCs w:val="20"/>
          <w:shd w:val="clear" w:color="auto" w:fill="FFFFFF"/>
        </w:rPr>
      </w:pPr>
      <w:r w:rsidRPr="0015540B">
        <w:rPr>
          <w:rFonts w:ascii="Arial" w:eastAsia="Times New Roman" w:hAnsi="Arial" w:cs="Arial"/>
          <w:b/>
          <w:color w:val="333333"/>
          <w:sz w:val="20"/>
          <w:szCs w:val="20"/>
          <w:shd w:val="clear" w:color="auto" w:fill="FFFFFF"/>
        </w:rPr>
        <w:t>Keywords:</w:t>
      </w:r>
      <w:r>
        <w:rPr>
          <w:rFonts w:ascii="Arial" w:eastAsia="Times New Roman" w:hAnsi="Arial" w:cs="Arial"/>
          <w:b/>
          <w:color w:val="333333"/>
          <w:sz w:val="20"/>
          <w:szCs w:val="20"/>
          <w:shd w:val="clear" w:color="auto" w:fill="FFFFFF"/>
        </w:rPr>
        <w:t xml:space="preserve"> </w:t>
      </w:r>
      <w:r w:rsidR="006664FE" w:rsidRPr="006664FE">
        <w:rPr>
          <w:rFonts w:ascii="Arial" w:eastAsia="Times New Roman" w:hAnsi="Arial" w:cs="Arial"/>
          <w:color w:val="333333"/>
          <w:sz w:val="20"/>
          <w:szCs w:val="20"/>
          <w:shd w:val="clear" w:color="auto" w:fill="FFFFFF"/>
        </w:rPr>
        <w:t>New Urbanism, e</w:t>
      </w:r>
      <w:r w:rsidR="00FB21F7">
        <w:rPr>
          <w:rFonts w:ascii="Arial" w:eastAsia="Times New Roman" w:hAnsi="Arial" w:cs="Arial"/>
          <w:color w:val="333333"/>
          <w:sz w:val="20"/>
          <w:szCs w:val="20"/>
          <w:shd w:val="clear" w:color="auto" w:fill="FFFFFF"/>
        </w:rPr>
        <w:t>veryday urbanism, post-urbanism</w:t>
      </w:r>
    </w:p>
    <w:p w14:paraId="496CD159" w14:textId="77777777" w:rsidR="0015540B" w:rsidRPr="0015540B" w:rsidRDefault="0015540B" w:rsidP="0015540B">
      <w:pPr>
        <w:rPr>
          <w:rFonts w:ascii="Arial" w:eastAsia="Times New Roman" w:hAnsi="Arial" w:cs="Arial"/>
          <w:color w:val="333333"/>
          <w:sz w:val="20"/>
          <w:szCs w:val="20"/>
          <w:shd w:val="clear" w:color="auto" w:fill="FFFFFF"/>
        </w:rPr>
      </w:pPr>
    </w:p>
    <w:p w14:paraId="5586D392" w14:textId="6CED07A3" w:rsidR="006664FE" w:rsidRPr="006664FE" w:rsidRDefault="006664FE" w:rsidP="006664FE">
      <w:pPr>
        <w:rPr>
          <w:rFonts w:ascii="Arial" w:eastAsia="Times New Roman" w:hAnsi="Arial" w:cs="Arial"/>
          <w:color w:val="333333"/>
          <w:sz w:val="20"/>
          <w:szCs w:val="20"/>
          <w:shd w:val="clear" w:color="auto" w:fill="FFFFFF"/>
        </w:rPr>
      </w:pPr>
      <w:r w:rsidRPr="006664FE">
        <w:rPr>
          <w:rFonts w:ascii="Arial" w:eastAsia="Times New Roman" w:hAnsi="Arial" w:cs="Arial"/>
          <w:color w:val="333333"/>
          <w:sz w:val="20"/>
          <w:szCs w:val="20"/>
          <w:shd w:val="clear" w:color="auto" w:fill="FFFFFF"/>
        </w:rPr>
        <w:t>In addition to the conventional, unself-conscious urbanism that is every day changing the face of American downtowns and suburbs, there are at least three self-conscious schools of urbanism: Everyday Urbanism, New Urbanism, and what I call Post Urbanism. They run parallel to contemporary architectural paradigms, although there would be additional schools of thought defined by tectonics, environmentalism, regionalism, historicism, etc. There are other urbanisms and architectures, such as environmentally inspired ones, (which is here subsumed under New Urbanism), but these three cover mo</w:t>
      </w:r>
      <w:r w:rsidR="00175D32">
        <w:rPr>
          <w:rFonts w:ascii="Arial" w:eastAsia="Times New Roman" w:hAnsi="Arial" w:cs="Arial"/>
          <w:color w:val="333333"/>
          <w:sz w:val="20"/>
          <w:szCs w:val="20"/>
          <w:shd w:val="clear" w:color="auto" w:fill="FFFFFF"/>
        </w:rPr>
        <w:t>st of the cutting edge of theo</w:t>
      </w:r>
      <w:r w:rsidRPr="006664FE">
        <w:rPr>
          <w:rFonts w:ascii="Arial" w:eastAsia="Times New Roman" w:hAnsi="Arial" w:cs="Arial"/>
          <w:color w:val="333333"/>
          <w:sz w:val="20"/>
          <w:szCs w:val="20"/>
          <w:shd w:val="clear" w:color="auto" w:fill="FFFFFF"/>
        </w:rPr>
        <w:t xml:space="preserve">retical and professional activity in </w:t>
      </w:r>
      <w:r w:rsidRPr="006664FE">
        <w:rPr>
          <w:rFonts w:ascii="Arial" w:eastAsia="Times New Roman" w:hAnsi="Arial" w:cs="Arial"/>
          <w:color w:val="333333"/>
          <w:sz w:val="20"/>
          <w:szCs w:val="20"/>
          <w:shd w:val="clear" w:color="auto" w:fill="FFFFFF"/>
        </w:rPr>
        <w:lastRenderedPageBreak/>
        <w:t>these two fields. All three are inevitable and necessary developments in and of the contemporary human condition. A brief synoptic view of the three paradigms follows:</w:t>
      </w:r>
    </w:p>
    <w:p w14:paraId="578094BC" w14:textId="404633EE" w:rsidR="00BD0B53" w:rsidRDefault="006664FE" w:rsidP="006664FE">
      <w:pPr>
        <w:rPr>
          <w:rFonts w:ascii="Arial" w:eastAsia="Times New Roman" w:hAnsi="Arial" w:cs="Arial"/>
          <w:color w:val="333333"/>
          <w:sz w:val="20"/>
          <w:szCs w:val="20"/>
          <w:shd w:val="clear" w:color="auto" w:fill="FFFFFF"/>
        </w:rPr>
      </w:pPr>
      <w:r w:rsidRPr="006664FE">
        <w:rPr>
          <w:rFonts w:ascii="Arial" w:eastAsia="Times New Roman" w:hAnsi="Arial" w:cs="Arial"/>
          <w:color w:val="333333"/>
          <w:sz w:val="20"/>
          <w:szCs w:val="20"/>
          <w:shd w:val="clear" w:color="auto" w:fill="FFFFFF"/>
        </w:rPr>
        <w:t>Everyday Urbanism is nonutopian, conversational, and nonstructuralist. It is nonutopian because it celebrates and builds on everyday, ordinary life and reality, with little pretense about the possibility of a perfectible, tidy or ideal built environment. Indeed, as John Kaliski, Margaret Crawford and others in Everyday Urbanism point out, the city and its designers must be open to and incorporate "the elements that remain elusive: ephemerality, cacophony, multiplicity and simultaneity."1 It is this openness to populist informality that makes Every- day Urbanism conversational. It is non-structuralist because it downplays the direct relation- ship between physical design and social behavior. It, for insta</w:t>
      </w:r>
      <w:r w:rsidR="00175D32">
        <w:rPr>
          <w:rFonts w:ascii="Arial" w:eastAsia="Times New Roman" w:hAnsi="Arial" w:cs="Arial"/>
          <w:color w:val="333333"/>
          <w:sz w:val="20"/>
          <w:szCs w:val="20"/>
          <w:shd w:val="clear" w:color="auto" w:fill="FFFFFF"/>
        </w:rPr>
        <w:t>nce, delights in the way indig</w:t>
      </w:r>
      <w:r w:rsidRPr="006664FE">
        <w:rPr>
          <w:rFonts w:ascii="Arial" w:eastAsia="Times New Roman" w:hAnsi="Arial" w:cs="Arial"/>
          <w:color w:val="333333"/>
          <w:sz w:val="20"/>
          <w:szCs w:val="20"/>
          <w:shd w:val="clear" w:color="auto" w:fill="FFFFFF"/>
        </w:rPr>
        <w:t>enous and migrant groups informally respond in resourceful and imaginative ways to their ad hoc conditions and marginal spaces. Appropriating space for commerce in parking and vacant lots, as well as private driveways and yards for garage sales can be urban design by default rather than by intention. Form and function are seen to be structurally connected in an open-ended way that highlights culture more than design as a determinant of behavior.</w:t>
      </w:r>
    </w:p>
    <w:p w14:paraId="0E151C46" w14:textId="77777777" w:rsidR="00387168" w:rsidRPr="00387168" w:rsidRDefault="00387168" w:rsidP="00387168">
      <w:pPr>
        <w:rPr>
          <w:rFonts w:ascii="Arial" w:eastAsia="Times New Roman" w:hAnsi="Arial" w:cs="Arial"/>
          <w:color w:val="333333"/>
          <w:sz w:val="20"/>
          <w:szCs w:val="20"/>
          <w:shd w:val="clear" w:color="auto" w:fill="FFFFFF"/>
        </w:rPr>
      </w:pPr>
      <w:r w:rsidRPr="00387168">
        <w:rPr>
          <w:rFonts w:ascii="Arial" w:eastAsia="Times New Roman" w:hAnsi="Arial" w:cs="Arial"/>
          <w:color w:val="333333"/>
          <w:sz w:val="20"/>
          <w:szCs w:val="20"/>
          <w:shd w:val="clear" w:color="auto" w:fill="FFFFFF"/>
        </w:rPr>
        <w:t>Vernacular and street architecture ("quotidian bricolage" by one account) in vibrant, ethnic neighborhoods with public markets rather than chain stores and street murals rather than civic art are held up as one instructive model. Everyday urbanism could be easily confused with conventional real estate development but it is more intentional, ideologically egalitarian and self-conscious than the generic "product" that mainstream bankers, developers, and builders supply to an anonymous public.</w:t>
      </w:r>
    </w:p>
    <w:p w14:paraId="5AEA50EA" w14:textId="17FC5988" w:rsidR="00387168" w:rsidRPr="00387168" w:rsidRDefault="00387168" w:rsidP="00387168">
      <w:pPr>
        <w:rPr>
          <w:rFonts w:ascii="Arial" w:eastAsia="Times New Roman" w:hAnsi="Arial" w:cs="Arial"/>
          <w:color w:val="333333"/>
          <w:sz w:val="20"/>
          <w:szCs w:val="20"/>
          <w:shd w:val="clear" w:color="auto" w:fill="FFFFFF"/>
        </w:rPr>
      </w:pPr>
      <w:r w:rsidRPr="00387168">
        <w:rPr>
          <w:rFonts w:ascii="Arial" w:eastAsia="Times New Roman" w:hAnsi="Arial" w:cs="Arial"/>
          <w:color w:val="333333"/>
          <w:sz w:val="20"/>
          <w:szCs w:val="20"/>
          <w:shd w:val="clear" w:color="auto" w:fill="FFFFFF"/>
        </w:rPr>
        <w:t>New Urbanism is utopian (or at least idealist and reformist), inspirational in style and structuralist in conception. It is utopian because it aspires to a social ethic that builds new or repairs old communities in ways that equitably mix people of different income, ethnicity, race and age, and because it promotes a civic ideal that coherently mixes land of different uses and buildings of different architectural types. It is inspirational be</w:t>
      </w:r>
      <w:r w:rsidR="00175D32">
        <w:rPr>
          <w:rFonts w:ascii="Arial" w:eastAsia="Times New Roman" w:hAnsi="Arial" w:cs="Arial"/>
          <w:color w:val="333333"/>
          <w:sz w:val="20"/>
          <w:szCs w:val="20"/>
          <w:shd w:val="clear" w:color="auto" w:fill="FFFFFF"/>
        </w:rPr>
        <w:t>cause it sponsors public archi</w:t>
      </w:r>
      <w:r w:rsidRPr="00387168">
        <w:rPr>
          <w:rFonts w:ascii="Arial" w:eastAsia="Times New Roman" w:hAnsi="Arial" w:cs="Arial"/>
          <w:color w:val="333333"/>
          <w:sz w:val="20"/>
          <w:szCs w:val="20"/>
          <w:shd w:val="clear" w:color="auto" w:fill="FFFFFF"/>
        </w:rPr>
        <w:t xml:space="preserve">tecture and public space that attempts to make citizens feel they are part, even proud, of both a culture that is more significant than their individual, private worlds and a natural ecology that is connected in eternal loops, cycles and chains of life. New Urbanism also eschews the physical fragmentation and the functional compartmentalization of modern life and tries "to make a link between knowledge and feeling, between what people believe and do in public and what obsesses them in private."2 It is structuralist (or at least determinist) in the sense that it maintains that there is a direct, structural relationship between social behavior and physical form. It is normative in that it posits that good design can have a measurably positive effect on sense of place and community, which it holds are essential to a healthy, sustainable society. The physical model is a compact, walkable city with a hierarchy of </w:t>
      </w:r>
      <w:r w:rsidRPr="00387168">
        <w:rPr>
          <w:rFonts w:ascii="Arial" w:eastAsia="Times New Roman" w:hAnsi="Arial" w:cs="Arial"/>
          <w:color w:val="333333"/>
          <w:sz w:val="20"/>
          <w:szCs w:val="20"/>
          <w:shd w:val="clear" w:color="auto" w:fill="FFFFFF"/>
        </w:rPr>
        <w:lastRenderedPageBreak/>
        <w:t>private and public architecture and spaces that are conducive to face-to-f</w:t>
      </w:r>
      <w:r w:rsidR="00175D32">
        <w:rPr>
          <w:rFonts w:ascii="Arial" w:eastAsia="Times New Roman" w:hAnsi="Arial" w:cs="Arial"/>
          <w:color w:val="333333"/>
          <w:sz w:val="20"/>
          <w:szCs w:val="20"/>
          <w:shd w:val="clear" w:color="auto" w:fill="FFFFFF"/>
        </w:rPr>
        <w:t>ace social interaction, includ</w:t>
      </w:r>
      <w:r w:rsidRPr="00387168">
        <w:rPr>
          <w:rFonts w:ascii="Arial" w:eastAsia="Times New Roman" w:hAnsi="Arial" w:cs="Arial"/>
          <w:color w:val="333333"/>
          <w:sz w:val="20"/>
          <w:szCs w:val="20"/>
          <w:shd w:val="clear" w:color="auto" w:fill="FFFFFF"/>
        </w:rPr>
        <w:t>ing background housing and gardens as well as foreground civic and institutional buildings, squares and parks.</w:t>
      </w:r>
    </w:p>
    <w:p w14:paraId="68DCE67B" w14:textId="43268E36" w:rsidR="00387168" w:rsidRDefault="00387168" w:rsidP="00387168">
      <w:pPr>
        <w:rPr>
          <w:rFonts w:ascii="Arial" w:eastAsia="Times New Roman" w:hAnsi="Arial" w:cs="Arial"/>
          <w:color w:val="333333"/>
          <w:sz w:val="20"/>
          <w:szCs w:val="20"/>
          <w:shd w:val="clear" w:color="auto" w:fill="FFFFFF"/>
        </w:rPr>
      </w:pPr>
      <w:r w:rsidRPr="00387168">
        <w:rPr>
          <w:rFonts w:ascii="Arial" w:eastAsia="Times New Roman" w:hAnsi="Arial" w:cs="Arial"/>
          <w:color w:val="333333"/>
          <w:sz w:val="20"/>
          <w:szCs w:val="20"/>
          <w:shd w:val="clear" w:color="auto" w:fill="FFFFFF"/>
        </w:rPr>
        <w:t>Post Urbanism, championed by architects like Rem Ko</w:t>
      </w:r>
      <w:r w:rsidR="00175D32">
        <w:rPr>
          <w:rFonts w:ascii="Arial" w:eastAsia="Times New Roman" w:hAnsi="Arial" w:cs="Arial"/>
          <w:color w:val="333333"/>
          <w:sz w:val="20"/>
          <w:szCs w:val="20"/>
          <w:shd w:val="clear" w:color="auto" w:fill="FFFFFF"/>
        </w:rPr>
        <w:t>olhaas, is heterotopian, sensa</w:t>
      </w:r>
      <w:r w:rsidRPr="00387168">
        <w:rPr>
          <w:rFonts w:ascii="Arial" w:eastAsia="Times New Roman" w:hAnsi="Arial" w:cs="Arial"/>
          <w:color w:val="333333"/>
          <w:sz w:val="20"/>
          <w:szCs w:val="20"/>
          <w:shd w:val="clear" w:color="auto" w:fill="FFFFFF"/>
        </w:rPr>
        <w:t>tional and poststructuralist. Koolhaas' Generic City projects, inspired to some extent by the city we are in, welcome disconnected hypermodern buildings and shopping mall urbanism. They are also heterotopic because they discount shared values or metanarratives as no longer possible in a fragmenting world composed of isolated zones of the "other" (e.g. the home- less, the poor, gays, militia, prisoners, minorities, etc.) as well as mainstream zones</w:t>
      </w:r>
      <w:r w:rsidR="00175D32">
        <w:rPr>
          <w:rFonts w:ascii="Arial" w:eastAsia="Times New Roman" w:hAnsi="Arial" w:cs="Arial"/>
          <w:color w:val="333333"/>
          <w:sz w:val="20"/>
          <w:szCs w:val="20"/>
          <w:shd w:val="clear" w:color="auto" w:fill="FFFFFF"/>
        </w:rPr>
        <w:t xml:space="preserve"> of atom</w:t>
      </w:r>
      <w:r w:rsidRPr="00387168">
        <w:rPr>
          <w:rFonts w:ascii="Arial" w:eastAsia="Times New Roman" w:hAnsi="Arial" w:cs="Arial"/>
          <w:color w:val="333333"/>
          <w:sz w:val="20"/>
          <w:szCs w:val="20"/>
          <w:shd w:val="clear" w:color="auto" w:fill="FFFFFF"/>
        </w:rPr>
        <w:t>istic consumers, internet surfers, and free-range tourists. Outside the usual ordering systems, these liminal zones of taboo and fantasy and these comm</w:t>
      </w:r>
      <w:r w:rsidR="00175D32">
        <w:rPr>
          <w:rFonts w:ascii="Arial" w:eastAsia="Times New Roman" w:hAnsi="Arial" w:cs="Arial"/>
          <w:color w:val="333333"/>
          <w:sz w:val="20"/>
          <w:szCs w:val="20"/>
          <w:shd w:val="clear" w:color="auto" w:fill="FFFFFF"/>
        </w:rPr>
        <w:t>ercial zones of unfettered con</w:t>
      </w:r>
      <w:r w:rsidRPr="00387168">
        <w:rPr>
          <w:rFonts w:ascii="Arial" w:eastAsia="Times New Roman" w:hAnsi="Arial" w:cs="Arial"/>
          <w:color w:val="333333"/>
          <w:sz w:val="20"/>
          <w:szCs w:val="20"/>
          <w:shd w:val="clear" w:color="auto" w:fill="FFFFFF"/>
        </w:rPr>
        <w:t>sumption are viewed as liberating because they allow "for new forms of knowledge, new hybrid possibilities, new unpredictable forms of freedom. It is precisely this distrust of 'ordering' that makes the post-structuralists so against conventional architecture and urban- ism."3 Traditional communities based on physical place and propinquity are claimed to be stultifying, repressive, and no longer relevant in light of m</w:t>
      </w:r>
      <w:r w:rsidR="00175D32">
        <w:rPr>
          <w:rFonts w:ascii="Arial" w:eastAsia="Times New Roman" w:hAnsi="Arial" w:cs="Arial"/>
          <w:color w:val="333333"/>
          <w:sz w:val="20"/>
          <w:szCs w:val="20"/>
          <w:shd w:val="clear" w:color="auto" w:fill="FFFFFF"/>
        </w:rPr>
        <w:t>odern technology and telecommu</w:t>
      </w:r>
      <w:r w:rsidRPr="00387168">
        <w:rPr>
          <w:rFonts w:ascii="Arial" w:eastAsia="Times New Roman" w:hAnsi="Arial" w:cs="Arial"/>
          <w:color w:val="333333"/>
          <w:sz w:val="20"/>
          <w:szCs w:val="20"/>
          <w:shd w:val="clear" w:color="auto" w:fill="FFFFFF"/>
        </w:rPr>
        <w:t>nications.</w:t>
      </w:r>
    </w:p>
    <w:p w14:paraId="0FF33354" w14:textId="77777777" w:rsidR="00387168" w:rsidRPr="00387168" w:rsidRDefault="00387168" w:rsidP="00387168">
      <w:pPr>
        <w:rPr>
          <w:rFonts w:ascii="Arial" w:eastAsia="Times New Roman" w:hAnsi="Arial" w:cs="Arial"/>
          <w:color w:val="333333"/>
          <w:sz w:val="20"/>
          <w:szCs w:val="20"/>
          <w:shd w:val="clear" w:color="auto" w:fill="FFFFFF"/>
        </w:rPr>
      </w:pPr>
      <w:r w:rsidRPr="00387168">
        <w:rPr>
          <w:rFonts w:ascii="Arial" w:eastAsia="Times New Roman" w:hAnsi="Arial" w:cs="Arial"/>
          <w:color w:val="333333"/>
          <w:sz w:val="20"/>
          <w:szCs w:val="20"/>
          <w:shd w:val="clear" w:color="auto" w:fill="FFFFFF"/>
        </w:rPr>
        <w:t>As Andres Duany has pointed out, there is a widespread tendency within the architectural avant-garde to equate order with repression and, by extension, disorder with democracy. However, the modern conception of democracy, as set out by western philosophers such as John Locke, has been about civic responsibility as well as personal rights and freedoms. Only this century in America have individual freedom and license trumped civic responsibility and</w:t>
      </w:r>
      <w:r>
        <w:rPr>
          <w:rFonts w:ascii="Arial" w:eastAsia="Times New Roman" w:hAnsi="Arial" w:cs="Arial" w:hint="eastAsia"/>
          <w:color w:val="333333"/>
          <w:sz w:val="20"/>
          <w:szCs w:val="20"/>
          <w:shd w:val="clear" w:color="auto" w:fill="FFFFFF"/>
        </w:rPr>
        <w:t xml:space="preserve"> </w:t>
      </w:r>
      <w:r w:rsidRPr="00387168">
        <w:rPr>
          <w:rFonts w:ascii="Arial" w:eastAsia="Times New Roman" w:hAnsi="Arial" w:cs="Arial"/>
          <w:color w:val="333333"/>
          <w:sz w:val="20"/>
          <w:szCs w:val="20"/>
          <w:shd w:val="clear" w:color="auto" w:fill="FFFFFF"/>
        </w:rPr>
        <w:t>duty. Private rights now overwhelm group rights, at great cost to community. This trend has helped jump start counter movements such as communitarianism and, to some extent, New Urbanism.</w:t>
      </w:r>
    </w:p>
    <w:p w14:paraId="0004DF75" w14:textId="5A94E1F9" w:rsidR="00387168" w:rsidRPr="00387168" w:rsidRDefault="00387168" w:rsidP="00387168">
      <w:pPr>
        <w:rPr>
          <w:rFonts w:ascii="Arial" w:eastAsia="Times New Roman" w:hAnsi="Arial" w:cs="Arial"/>
          <w:color w:val="333333"/>
          <w:sz w:val="20"/>
          <w:szCs w:val="20"/>
          <w:shd w:val="clear" w:color="auto" w:fill="FFFFFF"/>
        </w:rPr>
      </w:pPr>
      <w:r w:rsidRPr="00387168">
        <w:rPr>
          <w:rFonts w:ascii="Arial" w:eastAsia="Times New Roman" w:hAnsi="Arial" w:cs="Arial"/>
          <w:color w:val="333333"/>
          <w:sz w:val="20"/>
          <w:szCs w:val="20"/>
          <w:shd w:val="clear" w:color="auto" w:fill="FFFFFF"/>
        </w:rPr>
        <w:t>Post Urbanism is stylistically sensational because it attempts to wow an increasingly sophisticated consumer in and of the built environment wit</w:t>
      </w:r>
      <w:r w:rsidR="00175D32">
        <w:rPr>
          <w:rFonts w:ascii="Arial" w:eastAsia="Times New Roman" w:hAnsi="Arial" w:cs="Arial"/>
          <w:color w:val="333333"/>
          <w:sz w:val="20"/>
          <w:szCs w:val="20"/>
          <w:shd w:val="clear" w:color="auto" w:fill="FFFFFF"/>
        </w:rPr>
        <w:t>h ever-wilder and more provoca</w:t>
      </w:r>
      <w:r w:rsidRPr="00387168">
        <w:rPr>
          <w:rFonts w:ascii="Arial" w:eastAsia="Times New Roman" w:hAnsi="Arial" w:cs="Arial"/>
          <w:color w:val="333333"/>
          <w:sz w:val="20"/>
          <w:szCs w:val="20"/>
          <w:shd w:val="clear" w:color="auto" w:fill="FFFFFF"/>
        </w:rPr>
        <w:t>tive architecture and urbanism. Like Modernism, its architectural language is usually very abstract with little reference to surrounding physical or historical context. It also continues the modernist project of avant-garde shock tactics, no matter what the building site or program. It is sometimes hard to know if it employs shock for its own sake or whether the principal motive is to inspire genuine belief in the possibility of changing the status quo and of resisting controls and limits that are thought to be too predictable and even tyrannical. Koolhaas, Eisenman, Hadid, Libeskind, Tschumi, and Gehry ar</w:t>
      </w:r>
      <w:r w:rsidR="00175D32">
        <w:rPr>
          <w:rFonts w:ascii="Arial" w:eastAsia="Times New Roman" w:hAnsi="Arial" w:cs="Arial"/>
          <w:color w:val="333333"/>
          <w:sz w:val="20"/>
          <w:szCs w:val="20"/>
          <w:shd w:val="clear" w:color="auto" w:fill="FFFFFF"/>
        </w:rPr>
        <w:t>e poststructuralists of differ</w:t>
      </w:r>
      <w:r w:rsidRPr="00387168">
        <w:rPr>
          <w:rFonts w:ascii="Arial" w:eastAsia="Times New Roman" w:hAnsi="Arial" w:cs="Arial"/>
          <w:color w:val="333333"/>
          <w:sz w:val="20"/>
          <w:szCs w:val="20"/>
          <w:shd w:val="clear" w:color="auto" w:fill="FFFFFF"/>
        </w:rPr>
        <w:t xml:space="preserve">ent persuasions and passions, many of them in the thrall of Derrida and Deconstructionist literary philosophy. Gehry describes his exuberant insertions into the city as examples of open, democratic </w:t>
      </w:r>
      <w:r w:rsidRPr="00387168">
        <w:rPr>
          <w:rFonts w:ascii="Arial" w:eastAsia="Times New Roman" w:hAnsi="Arial" w:cs="Arial"/>
          <w:color w:val="333333"/>
          <w:sz w:val="20"/>
          <w:szCs w:val="20"/>
          <w:shd w:val="clear" w:color="auto" w:fill="FFFFFF"/>
        </w:rPr>
        <w:lastRenderedPageBreak/>
        <w:t>urbanism, despite the fact they usually ignore and overpower any local discourse. De Con projects are usually self-contained and microcosmic, with little faith in the work of others to complete the urban fabric, even a fragmented one. Post urbanist work embodies and expresses a more dynamic, destabilized and less predictable architecture and urbanism. The personal design portfolio of signature buildings, which are typically more self-referential than contextual, and a sprawling, auto-centric city like Atlanta are held up as the professional and physical model, although the very idea of type or model might be rejected outright by post urbanists.</w:t>
      </w:r>
    </w:p>
    <w:p w14:paraId="70E47AF1" w14:textId="4F83A069" w:rsidR="00387168" w:rsidRDefault="00387168" w:rsidP="00387168">
      <w:pPr>
        <w:rPr>
          <w:rFonts w:ascii="Arial" w:eastAsia="Times New Roman" w:hAnsi="Arial" w:cs="Arial"/>
          <w:color w:val="333333"/>
          <w:sz w:val="20"/>
          <w:szCs w:val="20"/>
          <w:shd w:val="clear" w:color="auto" w:fill="FFFFFF"/>
        </w:rPr>
      </w:pPr>
    </w:p>
    <w:p w14:paraId="680B1A6A" w14:textId="77777777" w:rsidR="006664FE" w:rsidRPr="005D7E32" w:rsidRDefault="006664FE" w:rsidP="00BD0B53">
      <w:pPr>
        <w:rPr>
          <w:sz w:val="32"/>
        </w:rPr>
      </w:pPr>
    </w:p>
    <w:p w14:paraId="38E5C174" w14:textId="77777777" w:rsidR="00BD0B53" w:rsidRPr="00A05467" w:rsidRDefault="00BD0B53" w:rsidP="00BD0B53">
      <w:pPr>
        <w:rPr>
          <w:color w:val="000000"/>
          <w:sz w:val="21"/>
          <w:szCs w:val="18"/>
        </w:rPr>
      </w:pPr>
      <w:r w:rsidRPr="00A05467">
        <w:rPr>
          <w:b/>
          <w:bCs/>
          <w:color w:val="000000"/>
          <w:sz w:val="21"/>
          <w:szCs w:val="18"/>
        </w:rPr>
        <w:t>References</w:t>
      </w:r>
    </w:p>
    <w:p w14:paraId="408470C4" w14:textId="65954AB4" w:rsidR="00387168" w:rsidRPr="00387168" w:rsidRDefault="005E3382" w:rsidP="00387168">
      <w:pPr>
        <w:rPr>
          <w:color w:val="000000"/>
          <w:sz w:val="20"/>
          <w:szCs w:val="17"/>
        </w:rPr>
      </w:pPr>
      <w:r w:rsidRPr="005E3382">
        <w:rPr>
          <w:color w:val="000000"/>
          <w:sz w:val="20"/>
          <w:szCs w:val="17"/>
        </w:rPr>
        <w:t xml:space="preserve">1 </w:t>
      </w:r>
      <w:r w:rsidR="00387168" w:rsidRPr="00387168">
        <w:rPr>
          <w:color w:val="000000"/>
          <w:sz w:val="20"/>
          <w:szCs w:val="17"/>
        </w:rPr>
        <w:t>Kaliski J, 1999 Everyday Urbanism (New York: Monacelli Press)</w:t>
      </w:r>
    </w:p>
    <w:p w14:paraId="33E6E599" w14:textId="77777777" w:rsidR="00387168" w:rsidRPr="00387168" w:rsidRDefault="00387168" w:rsidP="00387168">
      <w:pPr>
        <w:rPr>
          <w:color w:val="000000"/>
          <w:sz w:val="20"/>
          <w:szCs w:val="17"/>
        </w:rPr>
      </w:pPr>
      <w:r w:rsidRPr="00387168">
        <w:rPr>
          <w:color w:val="000000"/>
          <w:sz w:val="20"/>
          <w:szCs w:val="17"/>
        </w:rPr>
        <w:t>2 Zeldin T, 1994 An Intimate History of Humanity (New York: Harper Collins)</w:t>
      </w:r>
    </w:p>
    <w:p w14:paraId="3C02E29E" w14:textId="77777777" w:rsidR="00387168" w:rsidRPr="00387168" w:rsidRDefault="00387168" w:rsidP="00387168">
      <w:pPr>
        <w:rPr>
          <w:color w:val="000000"/>
          <w:sz w:val="20"/>
          <w:szCs w:val="17"/>
        </w:rPr>
      </w:pPr>
      <w:r w:rsidRPr="00387168">
        <w:rPr>
          <w:color w:val="000000"/>
          <w:sz w:val="20"/>
          <w:szCs w:val="17"/>
        </w:rPr>
        <w:t>3 Dunham-Jones E, 2000, personal correspondence, January 2</w:t>
      </w:r>
    </w:p>
    <w:p w14:paraId="15005E4B" w14:textId="55BC9E8A" w:rsidR="00BD0B53" w:rsidRDefault="00387168" w:rsidP="00387168">
      <w:pPr>
        <w:rPr>
          <w:color w:val="000000"/>
          <w:sz w:val="20"/>
          <w:szCs w:val="17"/>
        </w:rPr>
      </w:pPr>
      <w:r w:rsidRPr="00387168">
        <w:rPr>
          <w:color w:val="000000"/>
          <w:sz w:val="20"/>
          <w:szCs w:val="17"/>
        </w:rPr>
        <w:t>4 Giamatti B, 1966 Take Time for Paradise (Princeton NJ: Princeton University Press)</w:t>
      </w:r>
    </w:p>
    <w:p w14:paraId="6D76E92D" w14:textId="77777777" w:rsidR="00387168" w:rsidRPr="005D7E32" w:rsidRDefault="00387168" w:rsidP="00387168">
      <w:pPr>
        <w:rPr>
          <w:sz w:val="32"/>
        </w:rPr>
      </w:pPr>
    </w:p>
    <w:p w14:paraId="52D4B342" w14:textId="6746F062" w:rsidR="00BD0B53" w:rsidRDefault="00BD0B53" w:rsidP="00BD0B53">
      <w:pPr>
        <w:rPr>
          <w:i/>
          <w:iCs/>
          <w:color w:val="000000"/>
          <w:sz w:val="20"/>
          <w:szCs w:val="17"/>
        </w:rPr>
      </w:pPr>
      <w:r w:rsidRPr="006649A1">
        <w:rPr>
          <w:i/>
          <w:iCs/>
          <w:color w:val="000000"/>
          <w:sz w:val="20"/>
          <w:szCs w:val="17"/>
        </w:rPr>
        <w:t xml:space="preserve">Figure </w:t>
      </w:r>
      <w:r w:rsidR="008F4427">
        <w:rPr>
          <w:i/>
          <w:iCs/>
          <w:color w:val="000000"/>
          <w:sz w:val="20"/>
          <w:szCs w:val="17"/>
        </w:rPr>
        <w:t>1</w:t>
      </w:r>
      <w:r w:rsidRPr="006649A1">
        <w:rPr>
          <w:i/>
          <w:iCs/>
          <w:color w:val="000000"/>
          <w:sz w:val="20"/>
          <w:szCs w:val="17"/>
        </w:rPr>
        <w:t xml:space="preserve">. </w:t>
      </w:r>
    </w:p>
    <w:p w14:paraId="2780D491" w14:textId="598FBC50" w:rsidR="008F4427" w:rsidRPr="008F4427" w:rsidRDefault="008F4427" w:rsidP="00BD0B53">
      <w:pPr>
        <w:rPr>
          <w:i/>
          <w:iCs/>
          <w:color w:val="000000"/>
          <w:sz w:val="20"/>
          <w:szCs w:val="17"/>
        </w:rPr>
      </w:pPr>
      <w:r w:rsidRPr="006649A1">
        <w:rPr>
          <w:i/>
          <w:iCs/>
          <w:color w:val="000000"/>
          <w:sz w:val="20"/>
          <w:szCs w:val="17"/>
        </w:rPr>
        <w:t xml:space="preserve">Figure </w:t>
      </w:r>
      <w:r>
        <w:rPr>
          <w:i/>
          <w:iCs/>
          <w:color w:val="000000"/>
          <w:sz w:val="20"/>
          <w:szCs w:val="17"/>
        </w:rPr>
        <w:t>2</w:t>
      </w:r>
      <w:r w:rsidRPr="006649A1">
        <w:rPr>
          <w:i/>
          <w:iCs/>
          <w:color w:val="000000"/>
          <w:sz w:val="20"/>
          <w:szCs w:val="17"/>
        </w:rPr>
        <w:t xml:space="preserve">. </w:t>
      </w:r>
    </w:p>
    <w:p w14:paraId="52445A0D" w14:textId="1DE14985" w:rsidR="00BD0B53" w:rsidRDefault="00BD0B53" w:rsidP="00BD0B53">
      <w:pPr>
        <w:rPr>
          <w:rFonts w:ascii="楷体" w:eastAsia="楷体" w:hAnsi="楷体"/>
          <w:color w:val="000000"/>
          <w:shd w:val="clear" w:color="auto" w:fill="FFFFFF"/>
        </w:rPr>
      </w:pPr>
      <w:r w:rsidRPr="00BD0B53">
        <w:rPr>
          <w:rFonts w:ascii="楷体" w:eastAsia="楷体" w:hAnsi="楷体" w:hint="eastAsia"/>
          <w:color w:val="000000"/>
          <w:shd w:val="clear" w:color="auto" w:fill="FFFFFF"/>
        </w:rPr>
        <w:t>（文章来源：</w:t>
      </w:r>
      <w:r w:rsidR="00C6688B" w:rsidRPr="00C6688B">
        <w:rPr>
          <w:rFonts w:ascii="楷体" w:eastAsia="楷体" w:hAnsi="楷体"/>
          <w:color w:val="000000"/>
          <w:shd w:val="clear" w:color="auto" w:fill="FFFFFF"/>
        </w:rPr>
        <w:t>ORIENTAL·OCCIDENTAL: GEOGRAPHY, IDENTITY, SPACE</w:t>
      </w:r>
      <w:r w:rsidR="00C6688B">
        <w:rPr>
          <w:rFonts w:ascii="楷体" w:eastAsia="楷体" w:hAnsi="楷体" w:hint="eastAsia"/>
          <w:color w:val="000000"/>
          <w:shd w:val="clear" w:color="auto" w:fill="FFFFFF"/>
        </w:rPr>
        <w:t xml:space="preserve"> P525-527</w:t>
      </w:r>
      <w:r w:rsidRPr="00BD0B53">
        <w:rPr>
          <w:rFonts w:ascii="楷体" w:eastAsia="楷体" w:hAnsi="楷体" w:hint="eastAsia"/>
          <w:color w:val="000000"/>
          <w:shd w:val="clear" w:color="auto" w:fill="FFFFFF"/>
        </w:rPr>
        <w:t>）</w:t>
      </w:r>
    </w:p>
    <w:p w14:paraId="72325F48" w14:textId="77777777" w:rsidR="005D7E32" w:rsidRDefault="005D7E32" w:rsidP="00BD0B53">
      <w:pPr>
        <w:rPr>
          <w:rFonts w:ascii="楷体" w:eastAsia="楷体" w:hAnsi="楷体" w:cstheme="minorBidi"/>
          <w:color w:val="000000"/>
          <w:kern w:val="2"/>
          <w:shd w:val="clear" w:color="auto" w:fill="FFFFFF"/>
        </w:rPr>
      </w:pPr>
    </w:p>
    <w:p w14:paraId="7E40B5FB" w14:textId="77777777" w:rsidR="00E5568B" w:rsidRPr="00BD0B53" w:rsidRDefault="00E5568B" w:rsidP="00BD0B53">
      <w:pPr>
        <w:rPr>
          <w:rFonts w:ascii="楷体" w:eastAsia="楷体" w:hAnsi="楷体" w:cstheme="minorBidi"/>
          <w:color w:val="000000"/>
          <w:kern w:val="2"/>
          <w:shd w:val="clear" w:color="auto" w:fill="FFFFFF"/>
        </w:rPr>
      </w:pPr>
    </w:p>
    <w:p w14:paraId="5748BC13" w14:textId="77777777" w:rsidR="00BD0B53" w:rsidRPr="00BD0B53" w:rsidRDefault="00BD0B53" w:rsidP="00BD0B53">
      <w:pPr>
        <w:spacing w:line="276" w:lineRule="auto"/>
        <w:jc w:val="center"/>
        <w:rPr>
          <w:rFonts w:ascii="微软雅黑" w:eastAsia="微软雅黑" w:hAnsiTheme="minorHAnsi" w:cs="微软雅黑"/>
          <w:b/>
          <w:bCs/>
          <w:sz w:val="28"/>
          <w:szCs w:val="28"/>
        </w:rPr>
      </w:pPr>
      <w:r w:rsidRPr="00BD0B53">
        <w:rPr>
          <w:rFonts w:ascii="微软雅黑" w:eastAsia="微软雅黑" w:hAnsiTheme="minorHAnsi" w:cs="微软雅黑" w:hint="eastAsia"/>
          <w:b/>
          <w:bCs/>
          <w:sz w:val="28"/>
          <w:szCs w:val="28"/>
        </w:rPr>
        <w:t>板块5：行业动态</w:t>
      </w:r>
    </w:p>
    <w:p w14:paraId="06921406" w14:textId="1D9F6062" w:rsidR="005D7E32" w:rsidRPr="00AA64E9" w:rsidRDefault="004C0404" w:rsidP="00AA64E9">
      <w:pPr>
        <w:jc w:val="center"/>
        <w:rPr>
          <w:rFonts w:ascii="MS Mincho" w:eastAsia="MS Mincho" w:hAnsi="MS Mincho" w:cs="MS Mincho"/>
          <w:b/>
          <w:color w:val="000000"/>
          <w:sz w:val="28"/>
          <w:szCs w:val="28"/>
        </w:rPr>
      </w:pPr>
      <w:r w:rsidRPr="004C0404">
        <w:rPr>
          <w:rFonts w:ascii="MS Mincho" w:eastAsia="MS Mincho" w:hAnsi="MS Mincho" w:cs="MS Mincho" w:hint="eastAsia"/>
          <w:b/>
          <w:color w:val="000000"/>
          <w:sz w:val="28"/>
          <w:szCs w:val="28"/>
        </w:rPr>
        <w:t>美国密歇根大学两位国</w:t>
      </w:r>
      <w:r w:rsidRPr="004C0404">
        <w:rPr>
          <w:rFonts w:ascii="宋体" w:eastAsia="宋体" w:hAnsi="宋体" w:cs="宋体"/>
          <w:b/>
          <w:color w:val="000000"/>
          <w:sz w:val="28"/>
          <w:szCs w:val="28"/>
        </w:rPr>
        <w:t>际</w:t>
      </w:r>
      <w:r w:rsidRPr="004C0404">
        <w:rPr>
          <w:rFonts w:ascii="MS Mincho" w:eastAsia="MS Mincho" w:hAnsi="MS Mincho" w:cs="MS Mincho" w:hint="eastAsia"/>
          <w:b/>
          <w:color w:val="000000"/>
          <w:sz w:val="28"/>
          <w:szCs w:val="28"/>
        </w:rPr>
        <w:t>著名教授受聘北京未来城市</w:t>
      </w:r>
      <w:r w:rsidRPr="004C0404">
        <w:rPr>
          <w:rFonts w:ascii="宋体" w:eastAsia="宋体" w:hAnsi="宋体" w:cs="宋体"/>
          <w:b/>
          <w:color w:val="000000"/>
          <w:sz w:val="28"/>
          <w:szCs w:val="28"/>
        </w:rPr>
        <w:t>设计</w:t>
      </w:r>
      <w:r w:rsidRPr="004C0404">
        <w:rPr>
          <w:rFonts w:ascii="MS Mincho" w:eastAsia="MS Mincho" w:hAnsi="MS Mincho" w:cs="MS Mincho" w:hint="eastAsia"/>
          <w:b/>
          <w:color w:val="000000"/>
          <w:sz w:val="28"/>
          <w:szCs w:val="28"/>
        </w:rPr>
        <w:t>高精尖</w:t>
      </w:r>
      <w:r w:rsidRPr="004C0404">
        <w:rPr>
          <w:rFonts w:ascii="宋体" w:eastAsia="宋体" w:hAnsi="宋体" w:cs="宋体"/>
          <w:b/>
          <w:color w:val="000000"/>
          <w:sz w:val="28"/>
          <w:szCs w:val="28"/>
        </w:rPr>
        <w:t>创</w:t>
      </w:r>
      <w:r w:rsidRPr="004C0404">
        <w:rPr>
          <w:rFonts w:ascii="MS Mincho" w:eastAsia="MS Mincho" w:hAnsi="MS Mincho" w:cs="MS Mincho" w:hint="eastAsia"/>
          <w:b/>
          <w:color w:val="000000"/>
          <w:sz w:val="28"/>
          <w:szCs w:val="28"/>
        </w:rPr>
        <w:t>新中心</w:t>
      </w:r>
    </w:p>
    <w:p w14:paraId="1A231621" w14:textId="7448E937" w:rsidR="005D7E32" w:rsidRDefault="004C0404" w:rsidP="00A556C6">
      <w:pPr>
        <w:pStyle w:val="a6"/>
        <w:rPr>
          <w:rFonts w:ascii="微软雅黑" w:eastAsia="微软雅黑" w:hAnsi="微软雅黑"/>
          <w:color w:val="000000"/>
          <w:sz w:val="21"/>
          <w:szCs w:val="21"/>
        </w:rPr>
      </w:pPr>
      <w:r w:rsidRPr="004C0404">
        <w:rPr>
          <w:rFonts w:ascii="微软雅黑" w:eastAsia="微软雅黑" w:hAnsi="微软雅黑" w:hint="eastAsia"/>
          <w:color w:val="000000"/>
          <w:sz w:val="21"/>
          <w:szCs w:val="21"/>
        </w:rPr>
        <w:t>2017年2月26日至3月5日，在北京未来城市设计高精尖创新中心的支持下，</w:t>
      </w:r>
      <w:r>
        <w:rPr>
          <w:rFonts w:ascii="微软雅黑" w:eastAsia="微软雅黑" w:hAnsi="微软雅黑" w:hint="eastAsia"/>
          <w:color w:val="000000"/>
          <w:sz w:val="21"/>
          <w:szCs w:val="21"/>
        </w:rPr>
        <w:t>北京建筑大学</w:t>
      </w:r>
      <w:r w:rsidRPr="004C0404">
        <w:rPr>
          <w:rFonts w:ascii="微软雅黑" w:eastAsia="微软雅黑" w:hAnsi="微软雅黑" w:hint="eastAsia"/>
          <w:color w:val="000000"/>
          <w:sz w:val="21"/>
          <w:szCs w:val="21"/>
        </w:rPr>
        <w:t xml:space="preserve">建筑学院邀请美国密歇根大学终身教授、国际知名城市设计学者Douglas Kelbaugh教授、Robert </w:t>
      </w:r>
      <w:r w:rsidRPr="004C0404">
        <w:rPr>
          <w:rFonts w:ascii="微软雅黑" w:eastAsia="微软雅黑" w:hAnsi="微软雅黑" w:hint="eastAsia"/>
          <w:color w:val="000000"/>
          <w:sz w:val="21"/>
          <w:szCs w:val="21"/>
        </w:rPr>
        <w:lastRenderedPageBreak/>
        <w:t>Fishman教授和Roy Strickland</w:t>
      </w:r>
      <w:r>
        <w:rPr>
          <w:rFonts w:ascii="微软雅黑" w:eastAsia="微软雅黑" w:hAnsi="微软雅黑" w:hint="eastAsia"/>
          <w:color w:val="000000"/>
          <w:sz w:val="21"/>
          <w:szCs w:val="21"/>
        </w:rPr>
        <w:t>教授前来学校进行科研合作与学术交流活动</w:t>
      </w:r>
      <w:r w:rsidR="0086191B" w:rsidRPr="0086191B">
        <w:rPr>
          <w:rFonts w:ascii="微软雅黑" w:eastAsia="微软雅黑" w:hAnsi="微软雅黑" w:hint="eastAsia"/>
          <w:color w:val="000000"/>
          <w:sz w:val="21"/>
          <w:szCs w:val="21"/>
        </w:rPr>
        <w:t>。</w:t>
      </w:r>
      <w:r w:rsidR="00D84F0D" w:rsidRPr="00D84F0D">
        <w:rPr>
          <w:rFonts w:ascii="微软雅黑" w:eastAsia="微软雅黑" w:hAnsi="微软雅黑"/>
          <w:noProof/>
          <w:color w:val="000000"/>
          <w:sz w:val="21"/>
          <w:szCs w:val="21"/>
        </w:rPr>
        <w:drawing>
          <wp:inline distT="0" distB="0" distL="0" distR="0" wp14:anchorId="2C27D0FA" wp14:editId="54004267">
            <wp:extent cx="5727700" cy="381635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3816350"/>
                    </a:xfrm>
                    <a:prstGeom prst="rect">
                      <a:avLst/>
                    </a:prstGeom>
                  </pic:spPr>
                </pic:pic>
              </a:graphicData>
            </a:graphic>
          </wp:inline>
        </w:drawing>
      </w:r>
    </w:p>
    <w:p w14:paraId="160958E9" w14:textId="334855A6" w:rsidR="00226C4A" w:rsidRDefault="00226C4A" w:rsidP="00A556C6">
      <w:pPr>
        <w:pStyle w:val="a6"/>
        <w:rPr>
          <w:rFonts w:ascii="微软雅黑" w:eastAsia="微软雅黑" w:hAnsi="微软雅黑"/>
          <w:color w:val="000000"/>
          <w:sz w:val="21"/>
          <w:szCs w:val="21"/>
        </w:rPr>
      </w:pPr>
      <w:r>
        <w:rPr>
          <w:rFonts w:ascii="微软雅黑" w:eastAsia="微软雅黑" w:hAnsi="微软雅黑" w:hint="eastAsia"/>
          <w:color w:val="000000"/>
          <w:sz w:val="21"/>
          <w:szCs w:val="21"/>
        </w:rPr>
        <w:t>北京建筑大学在</w:t>
      </w:r>
      <w:r w:rsidRPr="00226C4A">
        <w:rPr>
          <w:rFonts w:ascii="微软雅黑" w:eastAsia="微软雅黑" w:hAnsi="微软雅黑" w:hint="eastAsia"/>
          <w:color w:val="000000"/>
          <w:sz w:val="21"/>
          <w:szCs w:val="21"/>
        </w:rPr>
        <w:t>西城校区第二阶梯教室</w:t>
      </w:r>
      <w:r>
        <w:rPr>
          <w:rFonts w:ascii="微软雅黑" w:eastAsia="微软雅黑" w:hAnsi="微软雅黑" w:hint="eastAsia"/>
          <w:color w:val="000000"/>
          <w:sz w:val="21"/>
          <w:szCs w:val="21"/>
        </w:rPr>
        <w:t>举办了</w:t>
      </w:r>
      <w:r w:rsidRPr="00226C4A">
        <w:rPr>
          <w:rFonts w:ascii="微软雅黑" w:eastAsia="微软雅黑" w:hAnsi="微软雅黑" w:hint="eastAsia"/>
          <w:color w:val="000000"/>
          <w:sz w:val="21"/>
          <w:szCs w:val="21"/>
        </w:rPr>
        <w:t>“城市设计专题学术报告会及教授聘任仪式”</w:t>
      </w:r>
      <w:r>
        <w:rPr>
          <w:rFonts w:ascii="微软雅黑" w:eastAsia="微软雅黑" w:hAnsi="微软雅黑" w:hint="eastAsia"/>
          <w:color w:val="000000"/>
          <w:sz w:val="21"/>
          <w:szCs w:val="21"/>
        </w:rPr>
        <w:t>，</w:t>
      </w:r>
      <w:r w:rsidRPr="00226C4A">
        <w:rPr>
          <w:rFonts w:ascii="微软雅黑" w:eastAsia="微软雅黑" w:hAnsi="微软雅黑" w:hint="eastAsia"/>
          <w:color w:val="000000"/>
          <w:sz w:val="21"/>
          <w:szCs w:val="21"/>
        </w:rPr>
        <w:t>校长张爱林、副校长张大玉，高精尖创新中心及相关职能部门负责人，建筑学院师生及相关单位的专家学者共计300余人参加了聘任仪式。仪式由副校长张大玉主持。聘任仪式上，张爱林校长分别向</w:t>
      </w:r>
      <w:r w:rsidRPr="004C0404">
        <w:rPr>
          <w:rFonts w:ascii="微软雅黑" w:eastAsia="微软雅黑" w:hAnsi="微软雅黑" w:hint="eastAsia"/>
          <w:color w:val="000000"/>
          <w:sz w:val="21"/>
          <w:szCs w:val="21"/>
        </w:rPr>
        <w:t>Douglas Kelbaugh</w:t>
      </w:r>
      <w:r w:rsidRPr="00226C4A">
        <w:rPr>
          <w:rFonts w:ascii="微软雅黑" w:eastAsia="微软雅黑" w:hAnsi="微软雅黑" w:hint="eastAsia"/>
          <w:color w:val="000000"/>
          <w:sz w:val="21"/>
          <w:szCs w:val="21"/>
        </w:rPr>
        <w:t>教授和</w:t>
      </w:r>
      <w:r w:rsidRPr="004C0404">
        <w:rPr>
          <w:rFonts w:ascii="微软雅黑" w:eastAsia="微软雅黑" w:hAnsi="微软雅黑" w:hint="eastAsia"/>
          <w:color w:val="000000"/>
          <w:sz w:val="21"/>
          <w:szCs w:val="21"/>
        </w:rPr>
        <w:t>Robert Fishman</w:t>
      </w:r>
      <w:r w:rsidRPr="00226C4A">
        <w:rPr>
          <w:rFonts w:ascii="微软雅黑" w:eastAsia="微软雅黑" w:hAnsi="微软雅黑" w:hint="eastAsia"/>
          <w:color w:val="000000"/>
          <w:sz w:val="21"/>
          <w:szCs w:val="21"/>
        </w:rPr>
        <w:t>教授颁发了北京建筑大学客座教授和北京未来城市设计高精尖创新中心国际咨询委员会委员聘书。</w:t>
      </w:r>
    </w:p>
    <w:p w14:paraId="063228D5" w14:textId="77777777" w:rsidR="00226C4A" w:rsidRPr="00226C4A" w:rsidRDefault="00226C4A" w:rsidP="00226C4A">
      <w:pPr>
        <w:pStyle w:val="a6"/>
        <w:rPr>
          <w:rFonts w:ascii="微软雅黑" w:eastAsia="微软雅黑" w:hAnsi="微软雅黑"/>
          <w:color w:val="000000"/>
          <w:sz w:val="21"/>
          <w:szCs w:val="21"/>
        </w:rPr>
      </w:pPr>
      <w:r w:rsidRPr="00226C4A">
        <w:rPr>
          <w:rFonts w:ascii="微软雅黑" w:eastAsia="微软雅黑" w:hAnsi="微软雅黑" w:hint="eastAsia"/>
          <w:color w:val="000000"/>
          <w:sz w:val="21"/>
          <w:szCs w:val="21"/>
        </w:rPr>
        <w:t>张爱林校长在讲话中首先代表学校对出席聘任仪式的各位专家表示欢迎。他讲到，斯特里克兰德教授、凯尔博教授和费舍曼教授是城市规划设计和建筑领域国际著名专家。学校面向未来要建设国内一流、国际知名、具有鲜明建筑特色的高水平、开放式、创新型大学，必须要有一大批国内外知名专家学者来我校任教和开展交流、合作研究，指导我们的学生，让我们学生在北京、在中国就能接受到国际一流的教育。这也是我校大力开展国际交流与合作，推进开放办学的根本目的所在。</w:t>
      </w:r>
    </w:p>
    <w:p w14:paraId="39F3E965" w14:textId="790A92C0" w:rsidR="00226C4A" w:rsidRPr="0086191B" w:rsidRDefault="00226C4A" w:rsidP="00226C4A">
      <w:pPr>
        <w:pStyle w:val="a6"/>
        <w:rPr>
          <w:rFonts w:ascii="微软雅黑" w:eastAsia="微软雅黑" w:hAnsi="微软雅黑"/>
          <w:color w:val="000000"/>
          <w:sz w:val="21"/>
          <w:szCs w:val="21"/>
        </w:rPr>
      </w:pPr>
      <w:r w:rsidRPr="00226C4A">
        <w:rPr>
          <w:rFonts w:ascii="微软雅黑" w:eastAsia="微软雅黑" w:hAnsi="微软雅黑" w:hint="eastAsia"/>
          <w:color w:val="000000"/>
          <w:sz w:val="21"/>
          <w:szCs w:val="21"/>
        </w:rPr>
        <w:t>张爱林说到，学校北京未来城市设计高精尖创新中心就是要面向国际学术前沿，面向国家和北京的重大战略需求，与学校发展历史、现状和特色深度融合，按照世界眼光、国际标准、高点定位的要求，服务首都北京新定位和城市副中心建设，这次两位城市设计领域国际知名专家的加盟，更增强了我们培养更多创新型人才和产出更多创新成果的信心。</w:t>
      </w:r>
    </w:p>
    <w:p w14:paraId="0382E6CE" w14:textId="695A8BE1" w:rsidR="005D7E32" w:rsidRDefault="005D7E32" w:rsidP="005D7E32">
      <w:pPr>
        <w:rPr>
          <w:rFonts w:ascii="楷体" w:eastAsia="楷体" w:hAnsi="楷体"/>
          <w:color w:val="000000"/>
          <w:shd w:val="clear" w:color="auto" w:fill="FFFFFF"/>
        </w:rPr>
      </w:pPr>
      <w:r w:rsidRPr="00BD0B53">
        <w:rPr>
          <w:rFonts w:ascii="楷体" w:eastAsia="楷体" w:hAnsi="楷体" w:hint="eastAsia"/>
          <w:color w:val="000000"/>
          <w:shd w:val="clear" w:color="auto" w:fill="FFFFFF"/>
        </w:rPr>
        <w:lastRenderedPageBreak/>
        <w:t>（文章来源：</w:t>
      </w:r>
      <w:r w:rsidR="00D84F0D" w:rsidRPr="00D84F0D">
        <w:rPr>
          <w:rFonts w:ascii="楷体" w:eastAsia="楷体" w:hAnsi="楷体" w:hint="eastAsia"/>
          <w:color w:val="000000"/>
          <w:shd w:val="clear" w:color="auto" w:fill="FFFFFF"/>
        </w:rPr>
        <w:t>北京未来城市设计高精尖创新中心办公室</w:t>
      </w:r>
      <w:r w:rsidR="00D84F0D">
        <w:rPr>
          <w:rFonts w:ascii="楷体" w:eastAsia="楷体" w:hAnsi="楷体"/>
          <w:color w:val="000000"/>
          <w:shd w:val="clear" w:color="auto" w:fill="FFFFFF"/>
        </w:rPr>
        <w:tab/>
      </w:r>
      <w:r w:rsidRPr="00BD0B53">
        <w:rPr>
          <w:rFonts w:ascii="楷体" w:eastAsia="楷体" w:hAnsi="楷体" w:hint="eastAsia"/>
          <w:color w:val="000000"/>
          <w:shd w:val="clear" w:color="auto" w:fill="FFFFFF"/>
        </w:rPr>
        <w:t>）</w:t>
      </w:r>
    </w:p>
    <w:p w14:paraId="27120BE1" w14:textId="77777777" w:rsidR="005D7E32" w:rsidRPr="005D7E32" w:rsidRDefault="005D7E32" w:rsidP="005D7E32">
      <w:pPr>
        <w:rPr>
          <w:rFonts w:ascii="MS Mincho" w:eastAsia="MS Mincho" w:hAnsi="MS Mincho" w:cs="MS Mincho"/>
          <w:b/>
          <w:color w:val="000000"/>
          <w:sz w:val="28"/>
          <w:szCs w:val="28"/>
        </w:rPr>
      </w:pPr>
    </w:p>
    <w:p w14:paraId="7367AE8D" w14:textId="00CA6060" w:rsidR="0086191B" w:rsidRPr="00D017AD" w:rsidRDefault="00CB0451" w:rsidP="0086191B">
      <w:pPr>
        <w:jc w:val="center"/>
        <w:rPr>
          <w:rFonts w:ascii="MS Mincho" w:eastAsia="MS Mincho" w:hAnsi="MS Mincho" w:cs="MS Mincho"/>
          <w:b/>
          <w:color w:val="000000"/>
          <w:sz w:val="28"/>
          <w:szCs w:val="28"/>
        </w:rPr>
      </w:pPr>
      <w:r w:rsidRPr="00CB0451">
        <w:rPr>
          <w:rFonts w:ascii="MS Mincho" w:eastAsia="MS Mincho" w:hAnsi="MS Mincho" w:cs="MS Mincho" w:hint="eastAsia"/>
          <w:b/>
          <w:color w:val="000000"/>
          <w:sz w:val="28"/>
          <w:szCs w:val="28"/>
        </w:rPr>
        <w:t>2017年城</w:t>
      </w:r>
      <w:r w:rsidRPr="00CB0451">
        <w:rPr>
          <w:rFonts w:ascii="宋体" w:eastAsia="宋体" w:hAnsi="宋体" w:cs="宋体"/>
          <w:b/>
          <w:color w:val="000000"/>
          <w:sz w:val="28"/>
          <w:szCs w:val="28"/>
        </w:rPr>
        <w:t>乡规</w:t>
      </w:r>
      <w:r w:rsidRPr="00CB0451">
        <w:rPr>
          <w:rFonts w:ascii="MS Mincho" w:eastAsia="MS Mincho" w:hAnsi="MS Mincho" w:cs="MS Mincho" w:hint="eastAsia"/>
          <w:b/>
          <w:color w:val="000000"/>
          <w:sz w:val="28"/>
          <w:szCs w:val="28"/>
        </w:rPr>
        <w:t>划</w:t>
      </w:r>
      <w:r w:rsidRPr="00CB0451">
        <w:rPr>
          <w:rFonts w:ascii="宋体" w:eastAsia="宋体" w:hAnsi="宋体" w:cs="宋体"/>
          <w:b/>
          <w:color w:val="000000"/>
          <w:sz w:val="28"/>
          <w:szCs w:val="28"/>
        </w:rPr>
        <w:t>专业</w:t>
      </w:r>
      <w:r w:rsidRPr="00CB0451">
        <w:rPr>
          <w:rFonts w:ascii="MS Mincho" w:eastAsia="MS Mincho" w:hAnsi="MS Mincho" w:cs="MS Mincho" w:hint="eastAsia"/>
          <w:b/>
          <w:color w:val="000000"/>
          <w:sz w:val="28"/>
          <w:szCs w:val="28"/>
        </w:rPr>
        <w:t>本科六校</w:t>
      </w:r>
      <w:r w:rsidRPr="00CB0451">
        <w:rPr>
          <w:rFonts w:ascii="宋体" w:eastAsia="宋体" w:hAnsi="宋体" w:cs="宋体"/>
          <w:b/>
          <w:color w:val="000000"/>
          <w:sz w:val="28"/>
          <w:szCs w:val="28"/>
        </w:rPr>
        <w:t>联</w:t>
      </w:r>
      <w:r w:rsidRPr="00CB0451">
        <w:rPr>
          <w:rFonts w:ascii="MS Mincho" w:eastAsia="MS Mincho" w:hAnsi="MS Mincho" w:cs="MS Mincho" w:hint="eastAsia"/>
          <w:b/>
          <w:color w:val="000000"/>
          <w:sz w:val="28"/>
          <w:szCs w:val="28"/>
        </w:rPr>
        <w:t>合</w:t>
      </w:r>
      <w:r w:rsidRPr="00CB0451">
        <w:rPr>
          <w:rFonts w:ascii="宋体" w:eastAsia="宋体" w:hAnsi="宋体" w:cs="宋体"/>
          <w:b/>
          <w:color w:val="000000"/>
          <w:sz w:val="28"/>
          <w:szCs w:val="28"/>
        </w:rPr>
        <w:t>毕业设计</w:t>
      </w:r>
      <w:r w:rsidRPr="00CB0451">
        <w:rPr>
          <w:rFonts w:ascii="MS Mincho" w:eastAsia="MS Mincho" w:hAnsi="MS Mincho" w:cs="MS Mincho" w:hint="eastAsia"/>
          <w:b/>
          <w:color w:val="000000"/>
          <w:sz w:val="28"/>
          <w:szCs w:val="28"/>
        </w:rPr>
        <w:t>第一</w:t>
      </w:r>
      <w:r w:rsidRPr="00CB0451">
        <w:rPr>
          <w:rFonts w:ascii="宋体" w:eastAsia="宋体" w:hAnsi="宋体" w:cs="宋体"/>
          <w:b/>
          <w:color w:val="000000"/>
          <w:sz w:val="28"/>
          <w:szCs w:val="28"/>
        </w:rPr>
        <w:t>阶</w:t>
      </w:r>
      <w:r w:rsidRPr="00CB0451">
        <w:rPr>
          <w:rFonts w:ascii="MS Mincho" w:eastAsia="MS Mincho" w:hAnsi="MS Mincho" w:cs="MS Mincho" w:hint="eastAsia"/>
          <w:b/>
          <w:color w:val="000000"/>
          <w:sz w:val="28"/>
          <w:szCs w:val="28"/>
        </w:rPr>
        <w:t>段</w:t>
      </w:r>
      <w:r w:rsidRPr="00CB0451">
        <w:rPr>
          <w:rFonts w:ascii="宋体" w:eastAsia="宋体" w:hAnsi="宋体" w:cs="宋体"/>
          <w:b/>
          <w:color w:val="000000"/>
          <w:sz w:val="28"/>
          <w:szCs w:val="28"/>
        </w:rPr>
        <w:t>调</w:t>
      </w:r>
      <w:r w:rsidRPr="00CB0451">
        <w:rPr>
          <w:rFonts w:ascii="MS Mincho" w:eastAsia="MS Mincho" w:hAnsi="MS Mincho" w:cs="MS Mincho" w:hint="eastAsia"/>
          <w:b/>
          <w:color w:val="000000"/>
          <w:sz w:val="28"/>
          <w:szCs w:val="28"/>
        </w:rPr>
        <w:t>研</w:t>
      </w:r>
      <w:r w:rsidRPr="00CB0451">
        <w:rPr>
          <w:rFonts w:ascii="宋体" w:eastAsia="宋体" w:hAnsi="宋体" w:cs="宋体"/>
          <w:b/>
          <w:color w:val="000000"/>
          <w:sz w:val="28"/>
          <w:szCs w:val="28"/>
        </w:rPr>
        <w:t>汇报顺</w:t>
      </w:r>
      <w:r w:rsidRPr="00CB0451">
        <w:rPr>
          <w:rFonts w:ascii="MS Mincho" w:eastAsia="MS Mincho" w:hAnsi="MS Mincho" w:cs="MS Mincho" w:hint="eastAsia"/>
          <w:b/>
          <w:color w:val="000000"/>
          <w:sz w:val="28"/>
          <w:szCs w:val="28"/>
        </w:rPr>
        <w:t>利</w:t>
      </w:r>
      <w:r w:rsidRPr="00CB0451">
        <w:rPr>
          <w:rFonts w:ascii="宋体" w:eastAsia="宋体" w:hAnsi="宋体" w:cs="宋体"/>
          <w:b/>
          <w:color w:val="000000"/>
          <w:sz w:val="28"/>
          <w:szCs w:val="28"/>
        </w:rPr>
        <w:t>举</w:t>
      </w:r>
      <w:r w:rsidRPr="00CB0451">
        <w:rPr>
          <w:rFonts w:ascii="MS Mincho" w:eastAsia="MS Mincho" w:hAnsi="MS Mincho" w:cs="MS Mincho" w:hint="eastAsia"/>
          <w:b/>
          <w:color w:val="000000"/>
          <w:sz w:val="28"/>
          <w:szCs w:val="28"/>
        </w:rPr>
        <w:t>行</w:t>
      </w:r>
    </w:p>
    <w:p w14:paraId="2E937F59" w14:textId="7C683C8D" w:rsidR="00CB0451" w:rsidRDefault="00B2009C" w:rsidP="00CB0451">
      <w:pPr>
        <w:rPr>
          <w:rFonts w:ascii="微软雅黑" w:eastAsia="微软雅黑" w:hAnsi="微软雅黑"/>
          <w:color w:val="000000"/>
          <w:sz w:val="21"/>
          <w:szCs w:val="21"/>
        </w:rPr>
      </w:pPr>
      <w:r w:rsidRPr="004C0404">
        <w:rPr>
          <w:rFonts w:ascii="微软雅黑" w:eastAsia="微软雅黑" w:hAnsi="微软雅黑" w:hint="eastAsia"/>
          <w:color w:val="000000"/>
          <w:sz w:val="21"/>
          <w:szCs w:val="21"/>
        </w:rPr>
        <w:t>2017年</w:t>
      </w:r>
      <w:r w:rsidR="00CB0451" w:rsidRPr="00CB0451">
        <w:rPr>
          <w:rFonts w:ascii="微软雅黑" w:eastAsia="微软雅黑" w:hAnsi="微软雅黑" w:hint="eastAsia"/>
          <w:color w:val="000000"/>
          <w:sz w:val="21"/>
          <w:szCs w:val="21"/>
        </w:rPr>
        <w:t>2月22日，2017年城乡规划专业本科六校联合毕业设计启动仪式于天津大学建筑学院系馆六层报告厅成功召开。本届活动以“轨枕之间”为题，探讨天津市中心城区铁路环线周边地区的城市更新目标与规划路径。活动由天津大学建筑学院承办，天津市城市规划设计研究院提供了相关支持。</w:t>
      </w:r>
    </w:p>
    <w:p w14:paraId="75DF64A2" w14:textId="12329E4E" w:rsidR="00B2009C" w:rsidRPr="00CB0451" w:rsidRDefault="00B2009C" w:rsidP="00CB0451">
      <w:pPr>
        <w:rPr>
          <w:rFonts w:ascii="微软雅黑" w:eastAsia="微软雅黑" w:hAnsi="微软雅黑"/>
          <w:color w:val="000000"/>
          <w:sz w:val="21"/>
          <w:szCs w:val="21"/>
        </w:rPr>
      </w:pPr>
      <w:r w:rsidRPr="00CB0451">
        <w:rPr>
          <w:rFonts w:ascii="微软雅黑" w:eastAsia="微软雅黑" w:hAnsi="微软雅黑" w:hint="eastAsia"/>
          <w:color w:val="000000"/>
          <w:sz w:val="21"/>
          <w:szCs w:val="21"/>
        </w:rPr>
        <w:t>“城乡规划专业六校联合毕业设计”活动是由中国城市规划学会提供学术支持，天津大学、东南大学、西安建筑科技大学、同济大学、重庆大学、清华大学（按笔画数排序）共同参与，轮流承办的校际联合设计交流项目。今年已是第五次举办，由天津大学承办，前四届分别由清华大学、东南大学、西安建筑科技大学和重庆大学承办。</w:t>
      </w:r>
    </w:p>
    <w:p w14:paraId="0AFE568D" w14:textId="30BDBD80" w:rsidR="00CB0451" w:rsidRPr="00CB0451" w:rsidRDefault="00CB0451" w:rsidP="00CB0451">
      <w:pPr>
        <w:rPr>
          <w:rFonts w:ascii="微软雅黑" w:eastAsia="微软雅黑" w:hAnsi="微软雅黑"/>
          <w:color w:val="000000"/>
          <w:sz w:val="21"/>
          <w:szCs w:val="21"/>
        </w:rPr>
      </w:pPr>
      <w:r w:rsidRPr="00CB0451">
        <w:rPr>
          <w:rFonts w:ascii="微软雅黑" w:eastAsia="微软雅黑" w:hAnsi="微软雅黑" w:hint="eastAsia"/>
          <w:color w:val="000000"/>
          <w:sz w:val="21"/>
          <w:szCs w:val="21"/>
        </w:rPr>
        <w:t>当日下午，六校全体师生一起前往环城铁路基地进行了实地调研。晚上，各校老师以“城市更新”为主题，进行了一系列讲座，为全体学生带来启发。</w:t>
      </w:r>
    </w:p>
    <w:p w14:paraId="0FC54FEC" w14:textId="45E7E722" w:rsidR="00CB0451" w:rsidRPr="00CB0451" w:rsidRDefault="00B2009C" w:rsidP="00CB0451">
      <w:pPr>
        <w:rPr>
          <w:rFonts w:ascii="微软雅黑" w:eastAsia="微软雅黑" w:hAnsi="微软雅黑"/>
          <w:color w:val="000000"/>
          <w:sz w:val="21"/>
          <w:szCs w:val="21"/>
        </w:rPr>
      </w:pPr>
      <w:r w:rsidRPr="004C0404">
        <w:rPr>
          <w:rFonts w:ascii="微软雅黑" w:eastAsia="微软雅黑" w:hAnsi="微软雅黑" w:hint="eastAsia"/>
          <w:color w:val="000000"/>
          <w:sz w:val="21"/>
          <w:szCs w:val="21"/>
        </w:rPr>
        <w:t>2017年</w:t>
      </w:r>
      <w:r w:rsidR="00CB0451" w:rsidRPr="00CB0451">
        <w:rPr>
          <w:rFonts w:ascii="微软雅黑" w:eastAsia="微软雅黑" w:hAnsi="微软雅黑" w:hint="eastAsia"/>
          <w:color w:val="000000"/>
          <w:sz w:val="21"/>
          <w:szCs w:val="21"/>
        </w:rPr>
        <w:t>2月23日到25日，各校学生在老师的指导下进行基地调研和汇报内容的制作。</w:t>
      </w:r>
    </w:p>
    <w:p w14:paraId="7A5E7321" w14:textId="6C9ACB35" w:rsidR="005D7E32" w:rsidRPr="00CB0451" w:rsidRDefault="00B2009C" w:rsidP="005D7E32">
      <w:pPr>
        <w:rPr>
          <w:rFonts w:ascii="微软雅黑" w:eastAsia="微软雅黑" w:hAnsi="微软雅黑"/>
          <w:color w:val="000000"/>
          <w:sz w:val="21"/>
          <w:szCs w:val="21"/>
        </w:rPr>
      </w:pPr>
      <w:r w:rsidRPr="004C0404">
        <w:rPr>
          <w:rFonts w:ascii="微软雅黑" w:eastAsia="微软雅黑" w:hAnsi="微软雅黑" w:hint="eastAsia"/>
          <w:color w:val="000000"/>
          <w:sz w:val="21"/>
          <w:szCs w:val="21"/>
        </w:rPr>
        <w:t>2017年</w:t>
      </w:r>
      <w:r w:rsidR="00CB0451" w:rsidRPr="00CB0451">
        <w:rPr>
          <w:rFonts w:ascii="微软雅黑" w:eastAsia="微软雅黑" w:hAnsi="微软雅黑" w:hint="eastAsia"/>
          <w:color w:val="000000"/>
          <w:sz w:val="21"/>
          <w:szCs w:val="21"/>
        </w:rPr>
        <w:t>2月26日上午，2017年城乡规划专业本科六校联合毕业设计第一阶段成果汇报于天津大学建筑学院系馆六层报告厅举行。</w:t>
      </w:r>
      <w:r w:rsidR="00CB0451" w:rsidRPr="00EE285C">
        <w:rPr>
          <w:rFonts w:ascii="微软雅黑" w:eastAsia="微软雅黑" w:hAnsi="微软雅黑"/>
          <w:color w:val="000000"/>
          <w:sz w:val="21"/>
          <w:szCs w:val="21"/>
        </w:rPr>
        <w:t xml:space="preserve"> </w:t>
      </w:r>
    </w:p>
    <w:p w14:paraId="3D055BCE" w14:textId="51E1484A" w:rsidR="002A5114" w:rsidRDefault="002A5114" w:rsidP="002A5114">
      <w:pPr>
        <w:rPr>
          <w:rFonts w:ascii="楷体" w:eastAsia="楷体" w:hAnsi="楷体"/>
          <w:color w:val="000000"/>
          <w:shd w:val="clear" w:color="auto" w:fill="FFFFFF"/>
        </w:rPr>
      </w:pPr>
      <w:r w:rsidRPr="00BD0B53">
        <w:rPr>
          <w:rFonts w:ascii="楷体" w:eastAsia="楷体" w:hAnsi="楷体" w:hint="eastAsia"/>
          <w:color w:val="000000"/>
          <w:shd w:val="clear" w:color="auto" w:fill="FFFFFF"/>
        </w:rPr>
        <w:t>（文章来源：</w:t>
      </w:r>
      <w:r w:rsidR="00EB28CD" w:rsidRPr="00EB28CD">
        <w:rPr>
          <w:rFonts w:ascii="楷体" w:eastAsia="楷体" w:hAnsi="楷体" w:hint="eastAsia"/>
          <w:color w:val="000000"/>
          <w:shd w:val="clear" w:color="auto" w:fill="FFFFFF"/>
        </w:rPr>
        <w:t>中国城市规划网</w:t>
      </w:r>
      <w:r w:rsidRPr="00BD0B53">
        <w:rPr>
          <w:rFonts w:ascii="楷体" w:eastAsia="楷体" w:hAnsi="楷体" w:hint="eastAsia"/>
          <w:color w:val="000000"/>
          <w:shd w:val="clear" w:color="auto" w:fill="FFFFFF"/>
        </w:rPr>
        <w:t>）</w:t>
      </w:r>
    </w:p>
    <w:p w14:paraId="6E57A1F0" w14:textId="3445718F" w:rsidR="001D54A7" w:rsidRDefault="001D54A7" w:rsidP="001D54A7"/>
    <w:p w14:paraId="6272D27E" w14:textId="27E9AF54" w:rsidR="0086191B" w:rsidRPr="00D017AD" w:rsidRDefault="00737731" w:rsidP="0086191B">
      <w:pPr>
        <w:jc w:val="center"/>
        <w:rPr>
          <w:rFonts w:ascii="MS Mincho" w:eastAsia="MS Mincho" w:hAnsi="MS Mincho" w:cs="MS Mincho"/>
          <w:b/>
          <w:color w:val="000000"/>
          <w:sz w:val="28"/>
          <w:szCs w:val="28"/>
        </w:rPr>
      </w:pPr>
      <w:r w:rsidRPr="00737731">
        <w:rPr>
          <w:rFonts w:ascii="MS Mincho" w:eastAsia="MS Mincho" w:hAnsi="MS Mincho" w:cs="MS Mincho" w:hint="eastAsia"/>
          <w:b/>
          <w:color w:val="000000"/>
          <w:sz w:val="28"/>
          <w:szCs w:val="28"/>
        </w:rPr>
        <w:t>著名城市</w:t>
      </w:r>
      <w:r w:rsidRPr="00737731">
        <w:rPr>
          <w:rFonts w:ascii="宋体" w:eastAsia="宋体" w:hAnsi="宋体" w:cs="宋体"/>
          <w:b/>
          <w:color w:val="000000"/>
          <w:sz w:val="28"/>
          <w:szCs w:val="28"/>
        </w:rPr>
        <w:t>规</w:t>
      </w:r>
      <w:r w:rsidRPr="00737731">
        <w:rPr>
          <w:rFonts w:ascii="MS Mincho" w:eastAsia="MS Mincho" w:hAnsi="MS Mincho" w:cs="MS Mincho" w:hint="eastAsia"/>
          <w:b/>
          <w:color w:val="000000"/>
          <w:sz w:val="28"/>
          <w:szCs w:val="28"/>
        </w:rPr>
        <w:t>划</w:t>
      </w:r>
      <w:r w:rsidRPr="00737731">
        <w:rPr>
          <w:rFonts w:ascii="宋体" w:eastAsia="宋体" w:hAnsi="宋体" w:cs="宋体"/>
          <w:b/>
          <w:color w:val="000000"/>
          <w:sz w:val="28"/>
          <w:szCs w:val="28"/>
        </w:rPr>
        <w:t>专</w:t>
      </w:r>
      <w:r w:rsidRPr="00737731">
        <w:rPr>
          <w:rFonts w:ascii="MS Mincho" w:eastAsia="MS Mincho" w:hAnsi="MS Mincho" w:cs="MS Mincho" w:hint="eastAsia"/>
          <w:b/>
          <w:color w:val="000000"/>
          <w:sz w:val="28"/>
          <w:szCs w:val="28"/>
        </w:rPr>
        <w:t>家、古建筑保</w:t>
      </w:r>
      <w:r w:rsidRPr="00737731">
        <w:rPr>
          <w:rFonts w:ascii="宋体" w:eastAsia="宋体" w:hAnsi="宋体" w:cs="宋体"/>
          <w:b/>
          <w:color w:val="000000"/>
          <w:sz w:val="28"/>
          <w:szCs w:val="28"/>
        </w:rPr>
        <w:t>护专</w:t>
      </w:r>
      <w:r w:rsidRPr="00737731">
        <w:rPr>
          <w:rFonts w:ascii="MS Mincho" w:eastAsia="MS Mincho" w:hAnsi="MS Mincho" w:cs="MS Mincho" w:hint="eastAsia"/>
          <w:b/>
          <w:color w:val="000000"/>
          <w:sz w:val="28"/>
          <w:szCs w:val="28"/>
        </w:rPr>
        <w:t>家</w:t>
      </w:r>
      <w:r w:rsidRPr="00737731">
        <w:rPr>
          <w:rFonts w:ascii="宋体" w:eastAsia="宋体" w:hAnsi="宋体" w:cs="宋体"/>
          <w:b/>
          <w:color w:val="000000"/>
          <w:sz w:val="28"/>
          <w:szCs w:val="28"/>
        </w:rPr>
        <w:t>郑</w:t>
      </w:r>
      <w:r w:rsidRPr="00737731">
        <w:rPr>
          <w:rFonts w:ascii="MS Mincho" w:eastAsia="MS Mincho" w:hAnsi="MS Mincho" w:cs="MS Mincho" w:hint="eastAsia"/>
          <w:b/>
          <w:color w:val="000000"/>
          <w:sz w:val="28"/>
          <w:szCs w:val="28"/>
        </w:rPr>
        <w:t>孝燮先生追思会在故</w:t>
      </w:r>
      <w:r w:rsidRPr="00737731">
        <w:rPr>
          <w:rFonts w:ascii="宋体" w:eastAsia="宋体" w:hAnsi="宋体" w:cs="宋体"/>
          <w:b/>
          <w:color w:val="000000"/>
          <w:sz w:val="28"/>
          <w:szCs w:val="28"/>
        </w:rPr>
        <w:t>宫</w:t>
      </w:r>
      <w:r w:rsidRPr="00737731">
        <w:rPr>
          <w:rFonts w:ascii="MS Mincho" w:eastAsia="MS Mincho" w:hAnsi="MS Mincho" w:cs="MS Mincho" w:hint="eastAsia"/>
          <w:b/>
          <w:color w:val="000000"/>
          <w:sz w:val="28"/>
          <w:szCs w:val="28"/>
        </w:rPr>
        <w:t>博物院召开</w:t>
      </w:r>
    </w:p>
    <w:p w14:paraId="12833E05" w14:textId="1EC74396" w:rsidR="001D54A7" w:rsidRDefault="00737731" w:rsidP="001D54A7">
      <w:pPr>
        <w:rPr>
          <w:rFonts w:ascii="微软雅黑" w:eastAsia="微软雅黑" w:hAnsi="微软雅黑"/>
          <w:color w:val="000000"/>
          <w:sz w:val="21"/>
          <w:szCs w:val="21"/>
        </w:rPr>
      </w:pPr>
      <w:r w:rsidRPr="00737731">
        <w:rPr>
          <w:rFonts w:ascii="微软雅黑" w:eastAsia="微软雅黑" w:hAnsi="微软雅黑"/>
          <w:noProof/>
          <w:color w:val="000000"/>
          <w:sz w:val="21"/>
          <w:szCs w:val="21"/>
        </w:rPr>
        <w:drawing>
          <wp:inline distT="0" distB="0" distL="0" distR="0" wp14:anchorId="4559AB53" wp14:editId="77B1E790">
            <wp:extent cx="5727700" cy="3472180"/>
            <wp:effectExtent l="0" t="0" r="1270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3472180"/>
                    </a:xfrm>
                    <a:prstGeom prst="rect">
                      <a:avLst/>
                    </a:prstGeom>
                  </pic:spPr>
                </pic:pic>
              </a:graphicData>
            </a:graphic>
          </wp:inline>
        </w:drawing>
      </w:r>
      <w:r w:rsidRPr="00737731">
        <w:rPr>
          <w:rFonts w:hint="eastAsia"/>
        </w:rPr>
        <w:t xml:space="preserve"> </w:t>
      </w:r>
      <w:r w:rsidR="00B2009C" w:rsidRPr="00B2009C">
        <w:rPr>
          <w:rFonts w:ascii="微软雅黑" w:eastAsia="微软雅黑" w:hAnsi="微软雅黑" w:hint="eastAsia"/>
          <w:color w:val="000000"/>
          <w:sz w:val="21"/>
          <w:szCs w:val="21"/>
        </w:rPr>
        <w:t>2017年</w:t>
      </w:r>
      <w:r w:rsidRPr="00737731">
        <w:rPr>
          <w:rFonts w:ascii="微软雅黑" w:eastAsia="微软雅黑" w:hAnsi="微软雅黑" w:hint="eastAsia"/>
          <w:color w:val="000000"/>
          <w:sz w:val="21"/>
          <w:szCs w:val="21"/>
        </w:rPr>
        <w:t>2月23日，为深切缅怀郑孝燮先生在中国建筑、规划、文化遗产保护等方面做出的突出</w:t>
      </w:r>
      <w:r w:rsidRPr="00737731">
        <w:rPr>
          <w:rFonts w:ascii="微软雅黑" w:eastAsia="微软雅黑" w:hAnsi="微软雅黑" w:hint="eastAsia"/>
          <w:color w:val="000000"/>
          <w:sz w:val="21"/>
          <w:szCs w:val="21"/>
        </w:rPr>
        <w:lastRenderedPageBreak/>
        <w:t>贡献，中国文物学会、中国城市规划学会、中国建筑学会、中国紫禁城学会</w:t>
      </w:r>
      <w:r>
        <w:rPr>
          <w:rFonts w:ascii="微软雅黑" w:eastAsia="微软雅黑" w:hAnsi="微软雅黑" w:hint="eastAsia"/>
          <w:color w:val="000000"/>
          <w:sz w:val="21"/>
          <w:szCs w:val="21"/>
        </w:rPr>
        <w:t>四家学术团体共同主办“郑孝燮先生追思会”在故宫博物院建福宫召开</w:t>
      </w:r>
      <w:r w:rsidR="001D54A7" w:rsidRPr="001D54A7">
        <w:rPr>
          <w:rFonts w:ascii="微软雅黑" w:eastAsia="微软雅黑" w:hAnsi="微软雅黑" w:hint="eastAsia"/>
          <w:color w:val="000000"/>
          <w:sz w:val="21"/>
          <w:szCs w:val="21"/>
        </w:rPr>
        <w:t>。</w:t>
      </w:r>
    </w:p>
    <w:p w14:paraId="7761B1A7" w14:textId="2F3D9128" w:rsidR="00737731" w:rsidRDefault="00737731" w:rsidP="001D54A7">
      <w:pPr>
        <w:rPr>
          <w:rFonts w:ascii="微软雅黑" w:eastAsia="微软雅黑" w:hAnsi="微软雅黑"/>
          <w:color w:val="000000"/>
          <w:sz w:val="21"/>
          <w:szCs w:val="21"/>
        </w:rPr>
      </w:pPr>
      <w:r w:rsidRPr="00737731">
        <w:rPr>
          <w:rFonts w:ascii="微软雅黑" w:eastAsia="微软雅黑" w:hAnsi="微软雅黑" w:hint="eastAsia"/>
          <w:color w:val="000000"/>
          <w:sz w:val="21"/>
          <w:szCs w:val="21"/>
        </w:rPr>
        <w:t>资深文博专家谢辰生，中国文物学会会长、故宫博物院院长单霁翔，中国城市规划学会顾问陈为邦、顾问赵士修、副秘书长曲长虹，中国建筑学会理事长修龙，中国紫禁城学会会长晋宏逵,中国文物学会副会长黄元,全国工程勘察设计大师张宇,中国文物学会传统建筑园林委员会会长付清远、副会长刘若梅,中国城市规划学会历史文化名城学术委员会副主任委员赵中枢、张杰、张广汉，中国文物学会20世纪建筑遗产委员会副会长金磊等有关方面领导、专家等生前亲友四十余位出席了追思会。</w:t>
      </w:r>
    </w:p>
    <w:p w14:paraId="67F67B8D" w14:textId="7D3CEC22" w:rsidR="00737731" w:rsidRPr="002A5114" w:rsidRDefault="00737731" w:rsidP="001D54A7">
      <w:pPr>
        <w:rPr>
          <w:rFonts w:ascii="微软雅黑" w:eastAsia="微软雅黑" w:hAnsi="微软雅黑"/>
          <w:color w:val="000000"/>
          <w:sz w:val="21"/>
          <w:szCs w:val="21"/>
        </w:rPr>
      </w:pPr>
      <w:r w:rsidRPr="00737731">
        <w:rPr>
          <w:rFonts w:ascii="微软雅黑" w:eastAsia="微软雅黑" w:hAnsi="微软雅黑" w:hint="eastAsia"/>
          <w:color w:val="000000"/>
          <w:sz w:val="21"/>
          <w:szCs w:val="21"/>
        </w:rPr>
        <w:t>郑孝燮先生长期致力于中国建筑、城市规划、历史文化名城保护等方面的研究，在研究探讨中国城市规划的历史和理论，保护城市历史风貌等方面具有很高造诣，为我国城市规划、设计、名城保护付出了巨大努力，特别是支持培养年轻人才，形成团队方面作出重要贡献。</w:t>
      </w:r>
    </w:p>
    <w:p w14:paraId="4FEF0894" w14:textId="25C87B2F" w:rsidR="001D54A7" w:rsidRDefault="001D54A7" w:rsidP="001D54A7">
      <w:pPr>
        <w:rPr>
          <w:rFonts w:ascii="楷体" w:eastAsia="楷体" w:hAnsi="楷体"/>
          <w:color w:val="000000"/>
          <w:shd w:val="clear" w:color="auto" w:fill="FFFFFF"/>
        </w:rPr>
      </w:pPr>
      <w:r w:rsidRPr="00BD0B53">
        <w:rPr>
          <w:rFonts w:ascii="楷体" w:eastAsia="楷体" w:hAnsi="楷体" w:hint="eastAsia"/>
          <w:color w:val="000000"/>
          <w:shd w:val="clear" w:color="auto" w:fill="FFFFFF"/>
        </w:rPr>
        <w:t>（文章来源：</w:t>
      </w:r>
      <w:r w:rsidR="0086191B">
        <w:rPr>
          <w:rFonts w:ascii="楷体" w:eastAsia="楷体" w:hAnsi="楷体" w:hint="eastAsia"/>
          <w:color w:val="000000"/>
          <w:shd w:val="clear" w:color="auto" w:fill="FFFFFF"/>
        </w:rPr>
        <w:t>中国城市规划网</w:t>
      </w:r>
      <w:r w:rsidRPr="00BD0B53">
        <w:rPr>
          <w:rFonts w:ascii="楷体" w:eastAsia="楷体" w:hAnsi="楷体" w:hint="eastAsia"/>
          <w:color w:val="000000"/>
          <w:shd w:val="clear" w:color="auto" w:fill="FFFFFF"/>
        </w:rPr>
        <w:t>）</w:t>
      </w:r>
    </w:p>
    <w:p w14:paraId="67224AD2" w14:textId="386C8C84" w:rsidR="001D54A7" w:rsidRDefault="001D54A7" w:rsidP="001D54A7"/>
    <w:p w14:paraId="3DA3750A" w14:textId="19863AD6" w:rsidR="0086191B" w:rsidRPr="0086191B" w:rsidRDefault="00D84F0D" w:rsidP="0086191B">
      <w:pPr>
        <w:jc w:val="center"/>
        <w:rPr>
          <w:rFonts w:ascii="MS Mincho" w:eastAsia="MS Mincho" w:hAnsi="MS Mincho" w:cs="MS Mincho"/>
          <w:b/>
          <w:color w:val="000000"/>
          <w:sz w:val="28"/>
          <w:szCs w:val="28"/>
        </w:rPr>
      </w:pPr>
      <w:r w:rsidRPr="00D84F0D">
        <w:rPr>
          <w:rFonts w:ascii="MS Mincho" w:eastAsia="MS Mincho" w:hAnsi="MS Mincho" w:cs="MS Mincho" w:hint="eastAsia"/>
          <w:b/>
          <w:color w:val="000000"/>
          <w:sz w:val="28"/>
          <w:szCs w:val="28"/>
        </w:rPr>
        <w:t>住建部城市建成区</w:t>
      </w:r>
      <w:r w:rsidRPr="00D84F0D">
        <w:rPr>
          <w:rFonts w:ascii="宋体" w:eastAsia="宋体" w:hAnsi="宋体" w:cs="宋体"/>
          <w:b/>
          <w:color w:val="000000"/>
          <w:sz w:val="28"/>
          <w:szCs w:val="28"/>
        </w:rPr>
        <w:t>违</w:t>
      </w:r>
      <w:r w:rsidRPr="00D84F0D">
        <w:rPr>
          <w:rFonts w:ascii="MS Mincho" w:eastAsia="MS Mincho" w:hAnsi="MS Mincho" w:cs="MS Mincho" w:hint="eastAsia"/>
          <w:b/>
          <w:color w:val="000000"/>
          <w:sz w:val="28"/>
          <w:szCs w:val="28"/>
        </w:rPr>
        <w:t>法建</w:t>
      </w:r>
      <w:r w:rsidRPr="00D84F0D">
        <w:rPr>
          <w:rFonts w:ascii="宋体" w:eastAsia="宋体" w:hAnsi="宋体" w:cs="宋体"/>
          <w:b/>
          <w:color w:val="000000"/>
          <w:sz w:val="28"/>
          <w:szCs w:val="28"/>
        </w:rPr>
        <w:t>设专项</w:t>
      </w:r>
      <w:r w:rsidRPr="00D84F0D">
        <w:rPr>
          <w:rFonts w:ascii="MS Mincho" w:eastAsia="MS Mincho" w:hAnsi="MS Mincho" w:cs="MS Mincho" w:hint="eastAsia"/>
          <w:b/>
          <w:color w:val="000000"/>
          <w:sz w:val="28"/>
          <w:szCs w:val="28"/>
        </w:rPr>
        <w:t>治理五年行</w:t>
      </w:r>
      <w:r w:rsidRPr="00D84F0D">
        <w:rPr>
          <w:rFonts w:ascii="宋体" w:eastAsia="宋体" w:hAnsi="宋体" w:cs="宋体"/>
          <w:b/>
          <w:color w:val="000000"/>
          <w:sz w:val="28"/>
          <w:szCs w:val="28"/>
        </w:rPr>
        <w:t>动</w:t>
      </w:r>
    </w:p>
    <w:p w14:paraId="03202413" w14:textId="77777777" w:rsidR="00D84F0D" w:rsidRDefault="00D84F0D" w:rsidP="00FD45D7">
      <w:pPr>
        <w:rPr>
          <w:rFonts w:ascii="微软雅黑" w:eastAsia="微软雅黑" w:hAnsi="微软雅黑"/>
          <w:color w:val="000000"/>
          <w:sz w:val="21"/>
          <w:szCs w:val="21"/>
        </w:rPr>
      </w:pPr>
      <w:bookmarkStart w:id="17" w:name="_GoBack"/>
      <w:r w:rsidRPr="00D84F0D">
        <w:rPr>
          <w:rFonts w:ascii="微软雅黑" w:eastAsia="微软雅黑" w:hAnsi="微软雅黑" w:hint="eastAsia"/>
          <w:color w:val="000000"/>
          <w:sz w:val="21"/>
          <w:szCs w:val="21"/>
        </w:rPr>
        <w:t>2017年2月24日，习近平总书记在北京考察时强调，城市规划在城市发展中起着重要引领作用，总体规划经法定程序批准后就具有法定效力，要坚决维护规划的严肃性和权威性。为落实总书记重要指示精神，住房城乡建设部开展违法建设专项治理五年行动，挂牌督办典型案件，推动城乡规划法与刑法衔接，坚决遏制违法建设无序蔓延态势。</w:t>
      </w:r>
    </w:p>
    <w:p w14:paraId="20398047" w14:textId="4AB26B65" w:rsidR="00FF771C" w:rsidRDefault="00D84F0D" w:rsidP="00D84F0D">
      <w:pPr>
        <w:rPr>
          <w:rFonts w:ascii="微软雅黑" w:eastAsia="微软雅黑" w:hAnsi="微软雅黑"/>
          <w:color w:val="000000"/>
          <w:sz w:val="21"/>
          <w:szCs w:val="21"/>
        </w:rPr>
      </w:pPr>
      <w:r w:rsidRPr="00D84F0D">
        <w:rPr>
          <w:rFonts w:ascii="微软雅黑" w:eastAsia="微软雅黑" w:hAnsi="微软雅黑" w:hint="eastAsia"/>
          <w:color w:val="000000"/>
          <w:sz w:val="21"/>
          <w:szCs w:val="21"/>
        </w:rPr>
        <w:t>住房城乡建设部将在中国城市规划网等微信公众平台建设信息平台，通过“城市建成区违法建设专项治理工作五年行动”专栏的设立，及时将违法建设专项治理工作开展情况向社会公众发布。“生态修复城市修补”、“城市设计和风貌管理”、“历史文化街区划定和历</w:t>
      </w:r>
      <w:r>
        <w:rPr>
          <w:rFonts w:ascii="微软雅黑" w:eastAsia="微软雅黑" w:hAnsi="微软雅黑" w:hint="eastAsia"/>
          <w:color w:val="000000"/>
          <w:sz w:val="21"/>
          <w:szCs w:val="21"/>
        </w:rPr>
        <w:t>史建筑确定”等内容也将分别通过专栏的设置进行信息发布</w:t>
      </w:r>
      <w:r w:rsidR="00FD45D7" w:rsidRPr="00FD45D7">
        <w:rPr>
          <w:rFonts w:ascii="微软雅黑" w:eastAsia="微软雅黑" w:hAnsi="微软雅黑" w:hint="eastAsia"/>
          <w:color w:val="000000"/>
          <w:sz w:val="21"/>
          <w:szCs w:val="21"/>
        </w:rPr>
        <w:t>。</w:t>
      </w:r>
    </w:p>
    <w:p w14:paraId="2BC3A387" w14:textId="49B4C0C0" w:rsidR="00FF771C" w:rsidRDefault="00FF771C" w:rsidP="00FF771C">
      <w:pPr>
        <w:rPr>
          <w:rFonts w:ascii="楷体" w:eastAsia="楷体" w:hAnsi="楷体"/>
          <w:color w:val="000000"/>
          <w:shd w:val="clear" w:color="auto" w:fill="FFFFFF"/>
        </w:rPr>
      </w:pPr>
      <w:r w:rsidRPr="00BD0B53">
        <w:rPr>
          <w:rFonts w:ascii="楷体" w:eastAsia="楷体" w:hAnsi="楷体" w:hint="eastAsia"/>
          <w:color w:val="000000"/>
          <w:shd w:val="clear" w:color="auto" w:fill="FFFFFF"/>
        </w:rPr>
        <w:t>（文章来源：</w:t>
      </w:r>
      <w:r w:rsidR="00D84F0D" w:rsidRPr="00D84F0D">
        <w:rPr>
          <w:rFonts w:ascii="楷体" w:eastAsia="楷体" w:hAnsi="楷体" w:hint="eastAsia"/>
          <w:color w:val="000000"/>
          <w:shd w:val="clear" w:color="auto" w:fill="FFFFFF"/>
        </w:rPr>
        <w:t>中国城市规划网</w:t>
      </w:r>
      <w:r w:rsidRPr="00BD0B53">
        <w:rPr>
          <w:rFonts w:ascii="楷体" w:eastAsia="楷体" w:hAnsi="楷体" w:hint="eastAsia"/>
          <w:color w:val="000000"/>
          <w:shd w:val="clear" w:color="auto" w:fill="FFFFFF"/>
        </w:rPr>
        <w:t>）</w:t>
      </w:r>
    </w:p>
    <w:bookmarkEnd w:id="17"/>
    <w:p w14:paraId="1D60F5D5" w14:textId="77777777" w:rsidR="00FF771C" w:rsidRPr="00FF771C" w:rsidRDefault="00FF771C" w:rsidP="00FF771C">
      <w:pPr>
        <w:rPr>
          <w:rFonts w:ascii="微软雅黑" w:eastAsia="微软雅黑" w:hAnsi="微软雅黑"/>
          <w:color w:val="000000"/>
          <w:sz w:val="21"/>
          <w:szCs w:val="21"/>
        </w:rPr>
      </w:pPr>
    </w:p>
    <w:sectPr w:rsidR="00FF771C" w:rsidRPr="00FF771C" w:rsidSect="00C2279E">
      <w:pgSz w:w="11900" w:h="16840"/>
      <w:pgMar w:top="1440" w:right="1440" w:bottom="1440" w:left="1440" w:header="851" w:footer="992" w:gutter="0"/>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7C87B9" w14:textId="77777777" w:rsidR="00995BAE" w:rsidRDefault="00995BAE" w:rsidP="001D54A7">
      <w:r>
        <w:separator/>
      </w:r>
    </w:p>
  </w:endnote>
  <w:endnote w:type="continuationSeparator" w:id="0">
    <w:p w14:paraId="388E57E4" w14:textId="77777777" w:rsidR="00995BAE" w:rsidRDefault="00995BAE" w:rsidP="001D5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Arial Unicode MS"/>
    <w:charset w:val="86"/>
    <w:family w:val="script"/>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Light">
    <w:altName w:val="Arial Unicode MS"/>
    <w:charset w:val="86"/>
    <w:family w:val="script"/>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3878F5" w14:textId="77777777" w:rsidR="00995BAE" w:rsidRDefault="00995BAE" w:rsidP="001D54A7">
      <w:r>
        <w:separator/>
      </w:r>
    </w:p>
  </w:footnote>
  <w:footnote w:type="continuationSeparator" w:id="0">
    <w:p w14:paraId="3205ACF3" w14:textId="77777777" w:rsidR="00995BAE" w:rsidRDefault="00995BAE" w:rsidP="001D54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174"/>
    <w:rsid w:val="000436E7"/>
    <w:rsid w:val="00055CD4"/>
    <w:rsid w:val="00096BAC"/>
    <w:rsid w:val="000B3904"/>
    <w:rsid w:val="000B4649"/>
    <w:rsid w:val="000C40AF"/>
    <w:rsid w:val="000D0CDB"/>
    <w:rsid w:val="0010620E"/>
    <w:rsid w:val="00123F51"/>
    <w:rsid w:val="00130124"/>
    <w:rsid w:val="00153944"/>
    <w:rsid w:val="0015540B"/>
    <w:rsid w:val="00157845"/>
    <w:rsid w:val="00162B1B"/>
    <w:rsid w:val="0016694E"/>
    <w:rsid w:val="00175D32"/>
    <w:rsid w:val="001858B1"/>
    <w:rsid w:val="001A1AA1"/>
    <w:rsid w:val="001B2A07"/>
    <w:rsid w:val="001B32CA"/>
    <w:rsid w:val="001D54A7"/>
    <w:rsid w:val="001F2CA4"/>
    <w:rsid w:val="00203745"/>
    <w:rsid w:val="002163F3"/>
    <w:rsid w:val="00216B96"/>
    <w:rsid w:val="00222D4A"/>
    <w:rsid w:val="00223BFD"/>
    <w:rsid w:val="00226C4A"/>
    <w:rsid w:val="00231D74"/>
    <w:rsid w:val="00237B93"/>
    <w:rsid w:val="00240978"/>
    <w:rsid w:val="00266E8E"/>
    <w:rsid w:val="00274809"/>
    <w:rsid w:val="002A2ADD"/>
    <w:rsid w:val="002A5114"/>
    <w:rsid w:val="002A61FD"/>
    <w:rsid w:val="002C5A97"/>
    <w:rsid w:val="002C6909"/>
    <w:rsid w:val="002D02C0"/>
    <w:rsid w:val="002D19F3"/>
    <w:rsid w:val="002E080E"/>
    <w:rsid w:val="003331B2"/>
    <w:rsid w:val="00334F1A"/>
    <w:rsid w:val="00340E2F"/>
    <w:rsid w:val="00351424"/>
    <w:rsid w:val="003544D3"/>
    <w:rsid w:val="0036250F"/>
    <w:rsid w:val="00365193"/>
    <w:rsid w:val="00372A6A"/>
    <w:rsid w:val="00387168"/>
    <w:rsid w:val="00397318"/>
    <w:rsid w:val="003A69C2"/>
    <w:rsid w:val="003A7275"/>
    <w:rsid w:val="003B5AE3"/>
    <w:rsid w:val="003B731F"/>
    <w:rsid w:val="003C6FD7"/>
    <w:rsid w:val="003E064C"/>
    <w:rsid w:val="00403A2F"/>
    <w:rsid w:val="00411C99"/>
    <w:rsid w:val="0043317D"/>
    <w:rsid w:val="004436C3"/>
    <w:rsid w:val="004501A7"/>
    <w:rsid w:val="00450DB1"/>
    <w:rsid w:val="00453C90"/>
    <w:rsid w:val="004568F1"/>
    <w:rsid w:val="00460045"/>
    <w:rsid w:val="004607D7"/>
    <w:rsid w:val="00463176"/>
    <w:rsid w:val="004659AC"/>
    <w:rsid w:val="004675CB"/>
    <w:rsid w:val="004712BE"/>
    <w:rsid w:val="00482ED3"/>
    <w:rsid w:val="004C0404"/>
    <w:rsid w:val="004C2449"/>
    <w:rsid w:val="004D4C84"/>
    <w:rsid w:val="004D7E91"/>
    <w:rsid w:val="004E0177"/>
    <w:rsid w:val="0050749D"/>
    <w:rsid w:val="00512A9C"/>
    <w:rsid w:val="00514D97"/>
    <w:rsid w:val="00527D74"/>
    <w:rsid w:val="00550418"/>
    <w:rsid w:val="00555D70"/>
    <w:rsid w:val="005578ED"/>
    <w:rsid w:val="00566C8E"/>
    <w:rsid w:val="00567EEF"/>
    <w:rsid w:val="005755D7"/>
    <w:rsid w:val="0057587A"/>
    <w:rsid w:val="00586795"/>
    <w:rsid w:val="005A6DDD"/>
    <w:rsid w:val="005D2085"/>
    <w:rsid w:val="005D7E32"/>
    <w:rsid w:val="005E1448"/>
    <w:rsid w:val="005E3382"/>
    <w:rsid w:val="005E5C8E"/>
    <w:rsid w:val="005F50AC"/>
    <w:rsid w:val="005F530D"/>
    <w:rsid w:val="00603401"/>
    <w:rsid w:val="006568DC"/>
    <w:rsid w:val="006664FE"/>
    <w:rsid w:val="00676BC0"/>
    <w:rsid w:val="00677647"/>
    <w:rsid w:val="00690D66"/>
    <w:rsid w:val="006966D6"/>
    <w:rsid w:val="00697496"/>
    <w:rsid w:val="006A7AC7"/>
    <w:rsid w:val="006C75E7"/>
    <w:rsid w:val="006E5658"/>
    <w:rsid w:val="00701017"/>
    <w:rsid w:val="007117D4"/>
    <w:rsid w:val="007210A0"/>
    <w:rsid w:val="0073103D"/>
    <w:rsid w:val="00732B8E"/>
    <w:rsid w:val="00737731"/>
    <w:rsid w:val="007410B2"/>
    <w:rsid w:val="0074295F"/>
    <w:rsid w:val="00754296"/>
    <w:rsid w:val="007635BB"/>
    <w:rsid w:val="00763743"/>
    <w:rsid w:val="00776683"/>
    <w:rsid w:val="007A5DA9"/>
    <w:rsid w:val="007C5467"/>
    <w:rsid w:val="007D6A1C"/>
    <w:rsid w:val="007F4580"/>
    <w:rsid w:val="00800346"/>
    <w:rsid w:val="00803457"/>
    <w:rsid w:val="008202B2"/>
    <w:rsid w:val="00830612"/>
    <w:rsid w:val="00856244"/>
    <w:rsid w:val="0086191B"/>
    <w:rsid w:val="0086448E"/>
    <w:rsid w:val="008707AF"/>
    <w:rsid w:val="00881264"/>
    <w:rsid w:val="00890ACE"/>
    <w:rsid w:val="00895B10"/>
    <w:rsid w:val="008A02D3"/>
    <w:rsid w:val="008A2EDA"/>
    <w:rsid w:val="008B2143"/>
    <w:rsid w:val="008B4217"/>
    <w:rsid w:val="008B7B9D"/>
    <w:rsid w:val="008C7355"/>
    <w:rsid w:val="008F4427"/>
    <w:rsid w:val="008F7E43"/>
    <w:rsid w:val="0090261E"/>
    <w:rsid w:val="009042D4"/>
    <w:rsid w:val="009059B6"/>
    <w:rsid w:val="00922D2C"/>
    <w:rsid w:val="00952E0B"/>
    <w:rsid w:val="0097361A"/>
    <w:rsid w:val="00995BAE"/>
    <w:rsid w:val="009962A0"/>
    <w:rsid w:val="0099691B"/>
    <w:rsid w:val="009C1284"/>
    <w:rsid w:val="009C7DC9"/>
    <w:rsid w:val="009D365C"/>
    <w:rsid w:val="009D6DF7"/>
    <w:rsid w:val="009F3098"/>
    <w:rsid w:val="00A14C93"/>
    <w:rsid w:val="00A54EF8"/>
    <w:rsid w:val="00A556C6"/>
    <w:rsid w:val="00A60F54"/>
    <w:rsid w:val="00A64DF5"/>
    <w:rsid w:val="00A71C8A"/>
    <w:rsid w:val="00A74BA3"/>
    <w:rsid w:val="00AA09CE"/>
    <w:rsid w:val="00AA5E23"/>
    <w:rsid w:val="00AA64E9"/>
    <w:rsid w:val="00AA7174"/>
    <w:rsid w:val="00AB0C22"/>
    <w:rsid w:val="00AC3000"/>
    <w:rsid w:val="00AD6BBB"/>
    <w:rsid w:val="00AD6C16"/>
    <w:rsid w:val="00B04646"/>
    <w:rsid w:val="00B2009C"/>
    <w:rsid w:val="00B209B2"/>
    <w:rsid w:val="00B25785"/>
    <w:rsid w:val="00B26798"/>
    <w:rsid w:val="00B31133"/>
    <w:rsid w:val="00B31EF4"/>
    <w:rsid w:val="00B3418D"/>
    <w:rsid w:val="00B35FD1"/>
    <w:rsid w:val="00B4191A"/>
    <w:rsid w:val="00B734F5"/>
    <w:rsid w:val="00B74846"/>
    <w:rsid w:val="00BA67F0"/>
    <w:rsid w:val="00BA6EBD"/>
    <w:rsid w:val="00BC5CAF"/>
    <w:rsid w:val="00BD0437"/>
    <w:rsid w:val="00BD0B53"/>
    <w:rsid w:val="00BD1067"/>
    <w:rsid w:val="00BD7061"/>
    <w:rsid w:val="00BF0B43"/>
    <w:rsid w:val="00BF7780"/>
    <w:rsid w:val="00C01272"/>
    <w:rsid w:val="00C2279E"/>
    <w:rsid w:val="00C355D8"/>
    <w:rsid w:val="00C42EBF"/>
    <w:rsid w:val="00C52067"/>
    <w:rsid w:val="00C6688B"/>
    <w:rsid w:val="00C708A0"/>
    <w:rsid w:val="00C84B0F"/>
    <w:rsid w:val="00C9127B"/>
    <w:rsid w:val="00CA46B3"/>
    <w:rsid w:val="00CA4D5F"/>
    <w:rsid w:val="00CA5F58"/>
    <w:rsid w:val="00CB0451"/>
    <w:rsid w:val="00CE2785"/>
    <w:rsid w:val="00CE79FB"/>
    <w:rsid w:val="00CE7AD9"/>
    <w:rsid w:val="00D01561"/>
    <w:rsid w:val="00D017AD"/>
    <w:rsid w:val="00D03DED"/>
    <w:rsid w:val="00D12173"/>
    <w:rsid w:val="00D26865"/>
    <w:rsid w:val="00D2721E"/>
    <w:rsid w:val="00D41AF0"/>
    <w:rsid w:val="00D4273F"/>
    <w:rsid w:val="00D44DE4"/>
    <w:rsid w:val="00D61ED6"/>
    <w:rsid w:val="00D640F8"/>
    <w:rsid w:val="00D747BA"/>
    <w:rsid w:val="00D77C7A"/>
    <w:rsid w:val="00D84A3C"/>
    <w:rsid w:val="00D84F0D"/>
    <w:rsid w:val="00D9084B"/>
    <w:rsid w:val="00DE0B84"/>
    <w:rsid w:val="00DE2D1C"/>
    <w:rsid w:val="00DE7382"/>
    <w:rsid w:val="00DE7DAF"/>
    <w:rsid w:val="00DF6AD8"/>
    <w:rsid w:val="00E045AA"/>
    <w:rsid w:val="00E17DBB"/>
    <w:rsid w:val="00E27137"/>
    <w:rsid w:val="00E309E8"/>
    <w:rsid w:val="00E3337D"/>
    <w:rsid w:val="00E4078D"/>
    <w:rsid w:val="00E45BCF"/>
    <w:rsid w:val="00E50565"/>
    <w:rsid w:val="00E51D9A"/>
    <w:rsid w:val="00E533F4"/>
    <w:rsid w:val="00E5568B"/>
    <w:rsid w:val="00E86E3E"/>
    <w:rsid w:val="00E97CC0"/>
    <w:rsid w:val="00EA4E72"/>
    <w:rsid w:val="00EA69C2"/>
    <w:rsid w:val="00EB28CD"/>
    <w:rsid w:val="00EB29FA"/>
    <w:rsid w:val="00ED17AB"/>
    <w:rsid w:val="00EE279F"/>
    <w:rsid w:val="00EE285C"/>
    <w:rsid w:val="00F030DB"/>
    <w:rsid w:val="00F0506E"/>
    <w:rsid w:val="00F05F60"/>
    <w:rsid w:val="00F066CC"/>
    <w:rsid w:val="00F23BE5"/>
    <w:rsid w:val="00F262A5"/>
    <w:rsid w:val="00F32FEC"/>
    <w:rsid w:val="00F3697F"/>
    <w:rsid w:val="00F37CD3"/>
    <w:rsid w:val="00F46B65"/>
    <w:rsid w:val="00F752F5"/>
    <w:rsid w:val="00F75B64"/>
    <w:rsid w:val="00FA02A7"/>
    <w:rsid w:val="00FA2679"/>
    <w:rsid w:val="00FA2A96"/>
    <w:rsid w:val="00FA6FFF"/>
    <w:rsid w:val="00FB21F7"/>
    <w:rsid w:val="00FB2855"/>
    <w:rsid w:val="00FC3240"/>
    <w:rsid w:val="00FD0CBE"/>
    <w:rsid w:val="00FD45D7"/>
    <w:rsid w:val="00FD5E1C"/>
    <w:rsid w:val="00FD7DFD"/>
    <w:rsid w:val="00FE62EA"/>
    <w:rsid w:val="00FF5BD1"/>
    <w:rsid w:val="00FF77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29D7E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7E32"/>
    <w:rPr>
      <w:rFonts w:ascii="Times New Roman" w:hAnsi="Times New Roman" w:cs="Times New Roman"/>
      <w:kern w:val="0"/>
    </w:rPr>
  </w:style>
  <w:style w:type="paragraph" w:styleId="2">
    <w:name w:val="heading 2"/>
    <w:basedOn w:val="a"/>
    <w:link w:val="2Char"/>
    <w:uiPriority w:val="9"/>
    <w:qFormat/>
    <w:rsid w:val="009C7DC9"/>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9C7DC9"/>
    <w:rPr>
      <w:rFonts w:ascii="Times New Roman" w:hAnsi="Times New Roman" w:cs="Times New Roman"/>
      <w:b/>
      <w:bCs/>
      <w:kern w:val="0"/>
      <w:sz w:val="36"/>
      <w:szCs w:val="36"/>
    </w:rPr>
  </w:style>
  <w:style w:type="character" w:styleId="a3">
    <w:name w:val="Emphasis"/>
    <w:basedOn w:val="a0"/>
    <w:uiPriority w:val="20"/>
    <w:qFormat/>
    <w:rsid w:val="009C7DC9"/>
    <w:rPr>
      <w:i/>
      <w:iCs/>
    </w:rPr>
  </w:style>
  <w:style w:type="character" w:customStyle="1" w:styleId="apple-converted-space">
    <w:name w:val="apple-converted-space"/>
    <w:basedOn w:val="a0"/>
    <w:rsid w:val="009C7DC9"/>
  </w:style>
  <w:style w:type="character" w:styleId="a4">
    <w:name w:val="Hyperlink"/>
    <w:basedOn w:val="a0"/>
    <w:uiPriority w:val="99"/>
    <w:unhideWhenUsed/>
    <w:rsid w:val="009C7DC9"/>
    <w:rPr>
      <w:color w:val="0000FF"/>
      <w:u w:val="single"/>
    </w:rPr>
  </w:style>
  <w:style w:type="character" w:styleId="a5">
    <w:name w:val="Strong"/>
    <w:basedOn w:val="a0"/>
    <w:uiPriority w:val="22"/>
    <w:qFormat/>
    <w:rsid w:val="009C7DC9"/>
    <w:rPr>
      <w:b/>
      <w:bCs/>
    </w:rPr>
  </w:style>
  <w:style w:type="paragraph" w:styleId="a6">
    <w:name w:val="Normal (Web)"/>
    <w:basedOn w:val="a"/>
    <w:uiPriority w:val="99"/>
    <w:unhideWhenUsed/>
    <w:rsid w:val="009C7DC9"/>
    <w:pPr>
      <w:spacing w:before="100" w:beforeAutospacing="1" w:after="100" w:afterAutospacing="1"/>
    </w:pPr>
  </w:style>
  <w:style w:type="character" w:styleId="a7">
    <w:name w:val="FollowedHyperlink"/>
    <w:basedOn w:val="a0"/>
    <w:uiPriority w:val="99"/>
    <w:semiHidden/>
    <w:unhideWhenUsed/>
    <w:rsid w:val="00AA09CE"/>
    <w:rPr>
      <w:color w:val="954F72" w:themeColor="followedHyperlink"/>
      <w:u w:val="single"/>
    </w:rPr>
  </w:style>
  <w:style w:type="paragraph" w:customStyle="1" w:styleId="p1">
    <w:name w:val="p1"/>
    <w:basedOn w:val="a"/>
    <w:rsid w:val="00BD0B53"/>
    <w:pPr>
      <w:jc w:val="center"/>
    </w:pPr>
    <w:rPr>
      <w:color w:val="000000"/>
      <w:sz w:val="18"/>
      <w:szCs w:val="18"/>
    </w:rPr>
  </w:style>
  <w:style w:type="paragraph" w:styleId="a8">
    <w:name w:val="header"/>
    <w:basedOn w:val="a"/>
    <w:link w:val="Char"/>
    <w:uiPriority w:val="99"/>
    <w:unhideWhenUsed/>
    <w:rsid w:val="001D54A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8"/>
    <w:uiPriority w:val="99"/>
    <w:rsid w:val="001D54A7"/>
    <w:rPr>
      <w:rFonts w:ascii="Times New Roman" w:hAnsi="Times New Roman" w:cs="Times New Roman"/>
      <w:kern w:val="0"/>
      <w:sz w:val="18"/>
      <w:szCs w:val="18"/>
    </w:rPr>
  </w:style>
  <w:style w:type="paragraph" w:styleId="a9">
    <w:name w:val="footer"/>
    <w:basedOn w:val="a"/>
    <w:link w:val="Char0"/>
    <w:uiPriority w:val="99"/>
    <w:unhideWhenUsed/>
    <w:rsid w:val="001D54A7"/>
    <w:pPr>
      <w:tabs>
        <w:tab w:val="center" w:pos="4153"/>
        <w:tab w:val="right" w:pos="8306"/>
      </w:tabs>
      <w:snapToGrid w:val="0"/>
    </w:pPr>
    <w:rPr>
      <w:sz w:val="18"/>
      <w:szCs w:val="18"/>
    </w:rPr>
  </w:style>
  <w:style w:type="character" w:customStyle="1" w:styleId="Char0">
    <w:name w:val="页脚 Char"/>
    <w:basedOn w:val="a0"/>
    <w:link w:val="a9"/>
    <w:uiPriority w:val="99"/>
    <w:rsid w:val="001D54A7"/>
    <w:rPr>
      <w:rFonts w:ascii="Times New Roman" w:hAnsi="Times New Roman" w:cs="Times New Roman"/>
      <w:kern w:val="0"/>
      <w:sz w:val="18"/>
      <w:szCs w:val="18"/>
    </w:rPr>
  </w:style>
  <w:style w:type="paragraph" w:styleId="aa">
    <w:name w:val="List Paragraph"/>
    <w:basedOn w:val="a"/>
    <w:uiPriority w:val="34"/>
    <w:qFormat/>
    <w:rsid w:val="00A74B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96569">
      <w:bodyDiv w:val="1"/>
      <w:marLeft w:val="0"/>
      <w:marRight w:val="0"/>
      <w:marTop w:val="0"/>
      <w:marBottom w:val="0"/>
      <w:divBdr>
        <w:top w:val="none" w:sz="0" w:space="0" w:color="auto"/>
        <w:left w:val="none" w:sz="0" w:space="0" w:color="auto"/>
        <w:bottom w:val="none" w:sz="0" w:space="0" w:color="auto"/>
        <w:right w:val="none" w:sz="0" w:space="0" w:color="auto"/>
      </w:divBdr>
    </w:div>
    <w:div w:id="275066552">
      <w:bodyDiv w:val="1"/>
      <w:marLeft w:val="0"/>
      <w:marRight w:val="0"/>
      <w:marTop w:val="0"/>
      <w:marBottom w:val="0"/>
      <w:divBdr>
        <w:top w:val="none" w:sz="0" w:space="0" w:color="auto"/>
        <w:left w:val="none" w:sz="0" w:space="0" w:color="auto"/>
        <w:bottom w:val="none" w:sz="0" w:space="0" w:color="auto"/>
        <w:right w:val="none" w:sz="0" w:space="0" w:color="auto"/>
      </w:divBdr>
    </w:div>
    <w:div w:id="294604796">
      <w:bodyDiv w:val="1"/>
      <w:marLeft w:val="0"/>
      <w:marRight w:val="0"/>
      <w:marTop w:val="0"/>
      <w:marBottom w:val="0"/>
      <w:divBdr>
        <w:top w:val="none" w:sz="0" w:space="0" w:color="auto"/>
        <w:left w:val="none" w:sz="0" w:space="0" w:color="auto"/>
        <w:bottom w:val="none" w:sz="0" w:space="0" w:color="auto"/>
        <w:right w:val="none" w:sz="0" w:space="0" w:color="auto"/>
      </w:divBdr>
    </w:div>
    <w:div w:id="303193585">
      <w:bodyDiv w:val="1"/>
      <w:marLeft w:val="0"/>
      <w:marRight w:val="0"/>
      <w:marTop w:val="0"/>
      <w:marBottom w:val="0"/>
      <w:divBdr>
        <w:top w:val="none" w:sz="0" w:space="0" w:color="auto"/>
        <w:left w:val="none" w:sz="0" w:space="0" w:color="auto"/>
        <w:bottom w:val="none" w:sz="0" w:space="0" w:color="auto"/>
        <w:right w:val="none" w:sz="0" w:space="0" w:color="auto"/>
      </w:divBdr>
    </w:div>
    <w:div w:id="305861190">
      <w:bodyDiv w:val="1"/>
      <w:marLeft w:val="0"/>
      <w:marRight w:val="0"/>
      <w:marTop w:val="0"/>
      <w:marBottom w:val="0"/>
      <w:divBdr>
        <w:top w:val="none" w:sz="0" w:space="0" w:color="auto"/>
        <w:left w:val="none" w:sz="0" w:space="0" w:color="auto"/>
        <w:bottom w:val="none" w:sz="0" w:space="0" w:color="auto"/>
        <w:right w:val="none" w:sz="0" w:space="0" w:color="auto"/>
      </w:divBdr>
    </w:div>
    <w:div w:id="392630745">
      <w:bodyDiv w:val="1"/>
      <w:marLeft w:val="0"/>
      <w:marRight w:val="0"/>
      <w:marTop w:val="0"/>
      <w:marBottom w:val="0"/>
      <w:divBdr>
        <w:top w:val="none" w:sz="0" w:space="0" w:color="auto"/>
        <w:left w:val="none" w:sz="0" w:space="0" w:color="auto"/>
        <w:bottom w:val="none" w:sz="0" w:space="0" w:color="auto"/>
        <w:right w:val="none" w:sz="0" w:space="0" w:color="auto"/>
      </w:divBdr>
    </w:div>
    <w:div w:id="471598932">
      <w:bodyDiv w:val="1"/>
      <w:marLeft w:val="0"/>
      <w:marRight w:val="0"/>
      <w:marTop w:val="0"/>
      <w:marBottom w:val="0"/>
      <w:divBdr>
        <w:top w:val="none" w:sz="0" w:space="0" w:color="auto"/>
        <w:left w:val="none" w:sz="0" w:space="0" w:color="auto"/>
        <w:bottom w:val="none" w:sz="0" w:space="0" w:color="auto"/>
        <w:right w:val="none" w:sz="0" w:space="0" w:color="auto"/>
      </w:divBdr>
    </w:div>
    <w:div w:id="535653961">
      <w:bodyDiv w:val="1"/>
      <w:marLeft w:val="0"/>
      <w:marRight w:val="0"/>
      <w:marTop w:val="0"/>
      <w:marBottom w:val="0"/>
      <w:divBdr>
        <w:top w:val="none" w:sz="0" w:space="0" w:color="auto"/>
        <w:left w:val="none" w:sz="0" w:space="0" w:color="auto"/>
        <w:bottom w:val="none" w:sz="0" w:space="0" w:color="auto"/>
        <w:right w:val="none" w:sz="0" w:space="0" w:color="auto"/>
      </w:divBdr>
    </w:div>
    <w:div w:id="579798183">
      <w:bodyDiv w:val="1"/>
      <w:marLeft w:val="0"/>
      <w:marRight w:val="0"/>
      <w:marTop w:val="0"/>
      <w:marBottom w:val="0"/>
      <w:divBdr>
        <w:top w:val="none" w:sz="0" w:space="0" w:color="auto"/>
        <w:left w:val="none" w:sz="0" w:space="0" w:color="auto"/>
        <w:bottom w:val="none" w:sz="0" w:space="0" w:color="auto"/>
        <w:right w:val="none" w:sz="0" w:space="0" w:color="auto"/>
      </w:divBdr>
    </w:div>
    <w:div w:id="691106587">
      <w:bodyDiv w:val="1"/>
      <w:marLeft w:val="0"/>
      <w:marRight w:val="0"/>
      <w:marTop w:val="0"/>
      <w:marBottom w:val="0"/>
      <w:divBdr>
        <w:top w:val="none" w:sz="0" w:space="0" w:color="auto"/>
        <w:left w:val="none" w:sz="0" w:space="0" w:color="auto"/>
        <w:bottom w:val="none" w:sz="0" w:space="0" w:color="auto"/>
        <w:right w:val="none" w:sz="0" w:space="0" w:color="auto"/>
      </w:divBdr>
    </w:div>
    <w:div w:id="711882874">
      <w:bodyDiv w:val="1"/>
      <w:marLeft w:val="0"/>
      <w:marRight w:val="0"/>
      <w:marTop w:val="0"/>
      <w:marBottom w:val="0"/>
      <w:divBdr>
        <w:top w:val="none" w:sz="0" w:space="0" w:color="auto"/>
        <w:left w:val="none" w:sz="0" w:space="0" w:color="auto"/>
        <w:bottom w:val="none" w:sz="0" w:space="0" w:color="auto"/>
        <w:right w:val="none" w:sz="0" w:space="0" w:color="auto"/>
      </w:divBdr>
    </w:div>
    <w:div w:id="738527373">
      <w:bodyDiv w:val="1"/>
      <w:marLeft w:val="0"/>
      <w:marRight w:val="0"/>
      <w:marTop w:val="0"/>
      <w:marBottom w:val="0"/>
      <w:divBdr>
        <w:top w:val="none" w:sz="0" w:space="0" w:color="auto"/>
        <w:left w:val="none" w:sz="0" w:space="0" w:color="auto"/>
        <w:bottom w:val="none" w:sz="0" w:space="0" w:color="auto"/>
        <w:right w:val="none" w:sz="0" w:space="0" w:color="auto"/>
      </w:divBdr>
    </w:div>
    <w:div w:id="745230885">
      <w:bodyDiv w:val="1"/>
      <w:marLeft w:val="0"/>
      <w:marRight w:val="0"/>
      <w:marTop w:val="0"/>
      <w:marBottom w:val="0"/>
      <w:divBdr>
        <w:top w:val="none" w:sz="0" w:space="0" w:color="auto"/>
        <w:left w:val="none" w:sz="0" w:space="0" w:color="auto"/>
        <w:bottom w:val="none" w:sz="0" w:space="0" w:color="auto"/>
        <w:right w:val="none" w:sz="0" w:space="0" w:color="auto"/>
      </w:divBdr>
    </w:div>
    <w:div w:id="936787714">
      <w:bodyDiv w:val="1"/>
      <w:marLeft w:val="0"/>
      <w:marRight w:val="0"/>
      <w:marTop w:val="0"/>
      <w:marBottom w:val="0"/>
      <w:divBdr>
        <w:top w:val="none" w:sz="0" w:space="0" w:color="auto"/>
        <w:left w:val="none" w:sz="0" w:space="0" w:color="auto"/>
        <w:bottom w:val="none" w:sz="0" w:space="0" w:color="auto"/>
        <w:right w:val="none" w:sz="0" w:space="0" w:color="auto"/>
      </w:divBdr>
    </w:div>
    <w:div w:id="965699749">
      <w:bodyDiv w:val="1"/>
      <w:marLeft w:val="0"/>
      <w:marRight w:val="0"/>
      <w:marTop w:val="0"/>
      <w:marBottom w:val="0"/>
      <w:divBdr>
        <w:top w:val="none" w:sz="0" w:space="0" w:color="auto"/>
        <w:left w:val="none" w:sz="0" w:space="0" w:color="auto"/>
        <w:bottom w:val="none" w:sz="0" w:space="0" w:color="auto"/>
        <w:right w:val="none" w:sz="0" w:space="0" w:color="auto"/>
      </w:divBdr>
    </w:div>
    <w:div w:id="976956506">
      <w:bodyDiv w:val="1"/>
      <w:marLeft w:val="0"/>
      <w:marRight w:val="0"/>
      <w:marTop w:val="0"/>
      <w:marBottom w:val="0"/>
      <w:divBdr>
        <w:top w:val="none" w:sz="0" w:space="0" w:color="auto"/>
        <w:left w:val="none" w:sz="0" w:space="0" w:color="auto"/>
        <w:bottom w:val="none" w:sz="0" w:space="0" w:color="auto"/>
        <w:right w:val="none" w:sz="0" w:space="0" w:color="auto"/>
      </w:divBdr>
    </w:div>
    <w:div w:id="982273961">
      <w:bodyDiv w:val="1"/>
      <w:marLeft w:val="0"/>
      <w:marRight w:val="0"/>
      <w:marTop w:val="0"/>
      <w:marBottom w:val="0"/>
      <w:divBdr>
        <w:top w:val="none" w:sz="0" w:space="0" w:color="auto"/>
        <w:left w:val="none" w:sz="0" w:space="0" w:color="auto"/>
        <w:bottom w:val="none" w:sz="0" w:space="0" w:color="auto"/>
        <w:right w:val="none" w:sz="0" w:space="0" w:color="auto"/>
      </w:divBdr>
    </w:div>
    <w:div w:id="1122961407">
      <w:bodyDiv w:val="1"/>
      <w:marLeft w:val="0"/>
      <w:marRight w:val="0"/>
      <w:marTop w:val="0"/>
      <w:marBottom w:val="0"/>
      <w:divBdr>
        <w:top w:val="none" w:sz="0" w:space="0" w:color="auto"/>
        <w:left w:val="none" w:sz="0" w:space="0" w:color="auto"/>
        <w:bottom w:val="none" w:sz="0" w:space="0" w:color="auto"/>
        <w:right w:val="none" w:sz="0" w:space="0" w:color="auto"/>
      </w:divBdr>
    </w:div>
    <w:div w:id="1129323702">
      <w:bodyDiv w:val="1"/>
      <w:marLeft w:val="0"/>
      <w:marRight w:val="0"/>
      <w:marTop w:val="0"/>
      <w:marBottom w:val="0"/>
      <w:divBdr>
        <w:top w:val="none" w:sz="0" w:space="0" w:color="auto"/>
        <w:left w:val="none" w:sz="0" w:space="0" w:color="auto"/>
        <w:bottom w:val="none" w:sz="0" w:space="0" w:color="auto"/>
        <w:right w:val="none" w:sz="0" w:space="0" w:color="auto"/>
      </w:divBdr>
    </w:div>
    <w:div w:id="1329167375">
      <w:bodyDiv w:val="1"/>
      <w:marLeft w:val="0"/>
      <w:marRight w:val="0"/>
      <w:marTop w:val="0"/>
      <w:marBottom w:val="0"/>
      <w:divBdr>
        <w:top w:val="none" w:sz="0" w:space="0" w:color="auto"/>
        <w:left w:val="none" w:sz="0" w:space="0" w:color="auto"/>
        <w:bottom w:val="none" w:sz="0" w:space="0" w:color="auto"/>
        <w:right w:val="none" w:sz="0" w:space="0" w:color="auto"/>
      </w:divBdr>
    </w:div>
    <w:div w:id="1329595267">
      <w:bodyDiv w:val="1"/>
      <w:marLeft w:val="0"/>
      <w:marRight w:val="0"/>
      <w:marTop w:val="0"/>
      <w:marBottom w:val="0"/>
      <w:divBdr>
        <w:top w:val="none" w:sz="0" w:space="0" w:color="auto"/>
        <w:left w:val="none" w:sz="0" w:space="0" w:color="auto"/>
        <w:bottom w:val="none" w:sz="0" w:space="0" w:color="auto"/>
        <w:right w:val="none" w:sz="0" w:space="0" w:color="auto"/>
      </w:divBdr>
    </w:div>
    <w:div w:id="1437673209">
      <w:bodyDiv w:val="1"/>
      <w:marLeft w:val="0"/>
      <w:marRight w:val="0"/>
      <w:marTop w:val="0"/>
      <w:marBottom w:val="0"/>
      <w:divBdr>
        <w:top w:val="none" w:sz="0" w:space="0" w:color="auto"/>
        <w:left w:val="none" w:sz="0" w:space="0" w:color="auto"/>
        <w:bottom w:val="none" w:sz="0" w:space="0" w:color="auto"/>
        <w:right w:val="none" w:sz="0" w:space="0" w:color="auto"/>
      </w:divBdr>
    </w:div>
    <w:div w:id="1533493104">
      <w:bodyDiv w:val="1"/>
      <w:marLeft w:val="0"/>
      <w:marRight w:val="0"/>
      <w:marTop w:val="0"/>
      <w:marBottom w:val="0"/>
      <w:divBdr>
        <w:top w:val="none" w:sz="0" w:space="0" w:color="auto"/>
        <w:left w:val="none" w:sz="0" w:space="0" w:color="auto"/>
        <w:bottom w:val="none" w:sz="0" w:space="0" w:color="auto"/>
        <w:right w:val="none" w:sz="0" w:space="0" w:color="auto"/>
      </w:divBdr>
    </w:div>
    <w:div w:id="1570576605">
      <w:bodyDiv w:val="1"/>
      <w:marLeft w:val="0"/>
      <w:marRight w:val="0"/>
      <w:marTop w:val="0"/>
      <w:marBottom w:val="0"/>
      <w:divBdr>
        <w:top w:val="none" w:sz="0" w:space="0" w:color="auto"/>
        <w:left w:val="none" w:sz="0" w:space="0" w:color="auto"/>
        <w:bottom w:val="none" w:sz="0" w:space="0" w:color="auto"/>
        <w:right w:val="none" w:sz="0" w:space="0" w:color="auto"/>
      </w:divBdr>
    </w:div>
    <w:div w:id="1609893566">
      <w:bodyDiv w:val="1"/>
      <w:marLeft w:val="0"/>
      <w:marRight w:val="0"/>
      <w:marTop w:val="0"/>
      <w:marBottom w:val="0"/>
      <w:divBdr>
        <w:top w:val="none" w:sz="0" w:space="0" w:color="auto"/>
        <w:left w:val="none" w:sz="0" w:space="0" w:color="auto"/>
        <w:bottom w:val="none" w:sz="0" w:space="0" w:color="auto"/>
        <w:right w:val="none" w:sz="0" w:space="0" w:color="auto"/>
      </w:divBdr>
      <w:divsChild>
        <w:div w:id="78523524">
          <w:marLeft w:val="0"/>
          <w:marRight w:val="0"/>
          <w:marTop w:val="0"/>
          <w:marBottom w:val="270"/>
          <w:divBdr>
            <w:top w:val="none" w:sz="0" w:space="0" w:color="auto"/>
            <w:left w:val="none" w:sz="0" w:space="0" w:color="auto"/>
            <w:bottom w:val="none" w:sz="0" w:space="0" w:color="auto"/>
            <w:right w:val="none" w:sz="0" w:space="0" w:color="auto"/>
          </w:divBdr>
        </w:div>
        <w:div w:id="1520923445">
          <w:marLeft w:val="0"/>
          <w:marRight w:val="0"/>
          <w:marTop w:val="0"/>
          <w:marBottom w:val="0"/>
          <w:divBdr>
            <w:top w:val="none" w:sz="0" w:space="0" w:color="auto"/>
            <w:left w:val="none" w:sz="0" w:space="0" w:color="auto"/>
            <w:bottom w:val="none" w:sz="0" w:space="0" w:color="auto"/>
            <w:right w:val="none" w:sz="0" w:space="0" w:color="auto"/>
          </w:divBdr>
        </w:div>
      </w:divsChild>
    </w:div>
    <w:div w:id="1651128923">
      <w:bodyDiv w:val="1"/>
      <w:marLeft w:val="0"/>
      <w:marRight w:val="0"/>
      <w:marTop w:val="0"/>
      <w:marBottom w:val="0"/>
      <w:divBdr>
        <w:top w:val="none" w:sz="0" w:space="0" w:color="auto"/>
        <w:left w:val="none" w:sz="0" w:space="0" w:color="auto"/>
        <w:bottom w:val="none" w:sz="0" w:space="0" w:color="auto"/>
        <w:right w:val="none" w:sz="0" w:space="0" w:color="auto"/>
      </w:divBdr>
    </w:div>
    <w:div w:id="1683317171">
      <w:bodyDiv w:val="1"/>
      <w:marLeft w:val="0"/>
      <w:marRight w:val="0"/>
      <w:marTop w:val="0"/>
      <w:marBottom w:val="0"/>
      <w:divBdr>
        <w:top w:val="none" w:sz="0" w:space="0" w:color="auto"/>
        <w:left w:val="none" w:sz="0" w:space="0" w:color="auto"/>
        <w:bottom w:val="none" w:sz="0" w:space="0" w:color="auto"/>
        <w:right w:val="none" w:sz="0" w:space="0" w:color="auto"/>
      </w:divBdr>
    </w:div>
    <w:div w:id="1757551197">
      <w:bodyDiv w:val="1"/>
      <w:marLeft w:val="0"/>
      <w:marRight w:val="0"/>
      <w:marTop w:val="0"/>
      <w:marBottom w:val="0"/>
      <w:divBdr>
        <w:top w:val="none" w:sz="0" w:space="0" w:color="auto"/>
        <w:left w:val="none" w:sz="0" w:space="0" w:color="auto"/>
        <w:bottom w:val="none" w:sz="0" w:space="0" w:color="auto"/>
        <w:right w:val="none" w:sz="0" w:space="0" w:color="auto"/>
      </w:divBdr>
      <w:divsChild>
        <w:div w:id="1214194443">
          <w:marLeft w:val="0"/>
          <w:marRight w:val="0"/>
          <w:marTop w:val="0"/>
          <w:marBottom w:val="0"/>
          <w:divBdr>
            <w:top w:val="none" w:sz="0" w:space="0" w:color="auto"/>
            <w:left w:val="none" w:sz="0" w:space="0" w:color="auto"/>
            <w:bottom w:val="none" w:sz="0" w:space="0" w:color="auto"/>
            <w:right w:val="none" w:sz="0" w:space="0" w:color="auto"/>
          </w:divBdr>
          <w:divsChild>
            <w:div w:id="490218994">
              <w:marLeft w:val="0"/>
              <w:marRight w:val="0"/>
              <w:marTop w:val="0"/>
              <w:marBottom w:val="0"/>
              <w:divBdr>
                <w:top w:val="none" w:sz="0" w:space="0" w:color="auto"/>
                <w:left w:val="none" w:sz="0" w:space="0" w:color="auto"/>
                <w:bottom w:val="none" w:sz="0" w:space="0" w:color="auto"/>
                <w:right w:val="none" w:sz="0" w:space="0" w:color="auto"/>
              </w:divBdr>
              <w:divsChild>
                <w:div w:id="1863394200">
                  <w:marLeft w:val="0"/>
                  <w:marRight w:val="0"/>
                  <w:marTop w:val="0"/>
                  <w:marBottom w:val="0"/>
                  <w:divBdr>
                    <w:top w:val="none" w:sz="0" w:space="0" w:color="auto"/>
                    <w:left w:val="none" w:sz="0" w:space="0" w:color="auto"/>
                    <w:bottom w:val="none" w:sz="0" w:space="0" w:color="auto"/>
                    <w:right w:val="none" w:sz="0" w:space="0" w:color="auto"/>
                  </w:divBdr>
                  <w:divsChild>
                    <w:div w:id="201857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939476">
      <w:bodyDiv w:val="1"/>
      <w:marLeft w:val="0"/>
      <w:marRight w:val="0"/>
      <w:marTop w:val="0"/>
      <w:marBottom w:val="0"/>
      <w:divBdr>
        <w:top w:val="none" w:sz="0" w:space="0" w:color="auto"/>
        <w:left w:val="none" w:sz="0" w:space="0" w:color="auto"/>
        <w:bottom w:val="none" w:sz="0" w:space="0" w:color="auto"/>
        <w:right w:val="none" w:sz="0" w:space="0" w:color="auto"/>
      </w:divBdr>
    </w:div>
    <w:div w:id="1817912540">
      <w:bodyDiv w:val="1"/>
      <w:marLeft w:val="0"/>
      <w:marRight w:val="0"/>
      <w:marTop w:val="0"/>
      <w:marBottom w:val="0"/>
      <w:divBdr>
        <w:top w:val="none" w:sz="0" w:space="0" w:color="auto"/>
        <w:left w:val="none" w:sz="0" w:space="0" w:color="auto"/>
        <w:bottom w:val="none" w:sz="0" w:space="0" w:color="auto"/>
        <w:right w:val="none" w:sz="0" w:space="0" w:color="auto"/>
      </w:divBdr>
    </w:div>
    <w:div w:id="1858538189">
      <w:bodyDiv w:val="1"/>
      <w:marLeft w:val="0"/>
      <w:marRight w:val="0"/>
      <w:marTop w:val="0"/>
      <w:marBottom w:val="0"/>
      <w:divBdr>
        <w:top w:val="none" w:sz="0" w:space="0" w:color="auto"/>
        <w:left w:val="none" w:sz="0" w:space="0" w:color="auto"/>
        <w:bottom w:val="none" w:sz="0" w:space="0" w:color="auto"/>
        <w:right w:val="none" w:sz="0" w:space="0" w:color="auto"/>
      </w:divBdr>
    </w:div>
    <w:div w:id="2022390581">
      <w:bodyDiv w:val="1"/>
      <w:marLeft w:val="0"/>
      <w:marRight w:val="0"/>
      <w:marTop w:val="0"/>
      <w:marBottom w:val="0"/>
      <w:divBdr>
        <w:top w:val="none" w:sz="0" w:space="0" w:color="auto"/>
        <w:left w:val="none" w:sz="0" w:space="0" w:color="auto"/>
        <w:bottom w:val="none" w:sz="0" w:space="0" w:color="auto"/>
        <w:right w:val="none" w:sz="0" w:space="0" w:color="auto"/>
      </w:divBdr>
    </w:div>
    <w:div w:id="2095934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7434155-BC53-4AC8-8E35-F38209BBD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Pages>
  <Words>3466</Words>
  <Characters>19758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Strider Gan</dc:creator>
  <cp:keywords/>
  <dc:description/>
  <cp:lastModifiedBy>徐加佳</cp:lastModifiedBy>
  <cp:revision>33</cp:revision>
  <cp:lastPrinted>2016-12-29T06:22:00Z</cp:lastPrinted>
  <dcterms:created xsi:type="dcterms:W3CDTF">2016-11-16T02:38:00Z</dcterms:created>
  <dcterms:modified xsi:type="dcterms:W3CDTF">2017-06-29T03:23:00Z</dcterms:modified>
</cp:coreProperties>
</file>